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3F81" w:rsidRPr="008E066C" w:rsidRDefault="003911AB" w:rsidP="008E066C">
      <w:pPr>
        <w:pStyle w:val="Heading1"/>
      </w:pPr>
      <w:bookmarkStart w:id="0" w:name="_Toc378361459"/>
      <w:r w:rsidRPr="008E066C">
        <w:t>D.I.Y. e-Caller</w:t>
      </w:r>
      <w:bookmarkEnd w:id="0"/>
    </w:p>
    <w:p w:rsidR="003911AB" w:rsidRDefault="003911AB" w:rsidP="003911AB"/>
    <w:p w:rsidR="00446CF9" w:rsidRDefault="008E066C" w:rsidP="00446CF9">
      <w:pPr>
        <w:pStyle w:val="Heading2"/>
      </w:pPr>
      <w:bookmarkStart w:id="1" w:name="_Toc378361460"/>
      <w:r w:rsidRPr="00446CF9">
        <w:t>The Project</w:t>
      </w:r>
      <w:bookmarkEnd w:id="1"/>
    </w:p>
    <w:p w:rsidR="008C7C6B" w:rsidRDefault="00666BCC" w:rsidP="00446CF9">
      <w:r>
        <w:t>Being n</w:t>
      </w:r>
      <w:r w:rsidR="00B64892">
        <w:t xml:space="preserve">ew to the </w:t>
      </w:r>
      <w:r w:rsidR="00FE0C85">
        <w:t xml:space="preserve">predator hunting </w:t>
      </w:r>
      <w:r w:rsidR="00B64892">
        <w:t>hobby and not trusting my ability to call with a reed or diaphragm, I wanted a</w:t>
      </w:r>
      <w:r>
        <w:t xml:space="preserve">n electronic caller.  But </w:t>
      </w:r>
      <w:r w:rsidR="00FE0C85">
        <w:t xml:space="preserve">a commercial unit </w:t>
      </w:r>
      <w:r>
        <w:t>wasn’t</w:t>
      </w:r>
      <w:r w:rsidR="00FE0C85">
        <w:t>/isn’t</w:t>
      </w:r>
      <w:r>
        <w:t xml:space="preserve"> in the budget.  I got to thinking about the components and after scrounging in the garage through leftovers from previous projects I found I had what I needed to make one myself.  The following is the result.  And it works!</w:t>
      </w:r>
    </w:p>
    <w:p w:rsidR="008C7C6B" w:rsidRDefault="008C7C6B" w:rsidP="008C7C6B"/>
    <w:p w:rsidR="008C7C6B" w:rsidRDefault="008C7C6B" w:rsidP="008C7C6B">
      <w:pPr>
        <w:sectPr w:rsidR="008C7C6B" w:rsidSect="00DB1F20">
          <w:footerReference w:type="default" r:id="rId9"/>
          <w:type w:val="continuous"/>
          <w:pgSz w:w="12240" w:h="15840" w:code="1"/>
          <w:pgMar w:top="720" w:right="720" w:bottom="720" w:left="720" w:header="720" w:footer="360" w:gutter="0"/>
          <w:cols w:space="720"/>
          <w:docGrid w:linePitch="360"/>
        </w:sectPr>
      </w:pPr>
    </w:p>
    <w:p w:rsidR="003911AB" w:rsidRPr="008C7C6B" w:rsidRDefault="003911AB" w:rsidP="008C7C6B">
      <w:pPr>
        <w:pStyle w:val="Caption"/>
      </w:pPr>
      <w:bookmarkStart w:id="2" w:name="_Ref378010295"/>
      <w:bookmarkStart w:id="3" w:name="_Toc378361515"/>
      <w:r w:rsidRPr="008C7C6B">
        <w:lastRenderedPageBreak/>
        <w:t xml:space="preserve">Figure </w:t>
      </w:r>
      <w:fldSimple w:instr=" SEQ Figure \* ARABIC ">
        <w:r w:rsidR="00A73AE3">
          <w:rPr>
            <w:noProof/>
          </w:rPr>
          <w:t>1</w:t>
        </w:r>
      </w:fldSimple>
      <w:bookmarkEnd w:id="2"/>
      <w:r w:rsidR="008C7C6B" w:rsidRPr="008C7C6B">
        <w:t>:</w:t>
      </w:r>
      <w:r w:rsidRPr="008C7C6B">
        <w:tab/>
        <w:t>Finished e-Caller, Side View</w:t>
      </w:r>
      <w:bookmarkEnd w:id="3"/>
    </w:p>
    <w:p w:rsidR="003911AB" w:rsidRPr="003911AB" w:rsidRDefault="003911AB" w:rsidP="008C7C6B">
      <w:pPr>
        <w:pStyle w:val="NoSpacing"/>
      </w:pPr>
      <w:r w:rsidRPr="003911AB">
        <w:t>Here is the finished e-Caller shown with the mp3 player cable coming out the side of the enclosure.</w:t>
      </w:r>
      <w:r w:rsidR="008C7C6B" w:rsidRPr="008C7C6B">
        <w:rPr>
          <w:noProof/>
        </w:rPr>
        <w:t xml:space="preserve"> </w:t>
      </w:r>
      <w:r w:rsidR="008C7C6B">
        <w:rPr>
          <w:noProof/>
        </w:rPr>
        <w:drawing>
          <wp:inline distT="0" distB="0" distL="0" distR="0" wp14:anchorId="20ED2A44" wp14:editId="457B2B20">
            <wp:extent cx="3048863" cy="2886323"/>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047353" cy="2884893"/>
                    </a:xfrm>
                    <a:prstGeom prst="rect">
                      <a:avLst/>
                    </a:prstGeom>
                  </pic:spPr>
                </pic:pic>
              </a:graphicData>
            </a:graphic>
          </wp:inline>
        </w:drawing>
      </w:r>
    </w:p>
    <w:p w:rsidR="003911AB" w:rsidRDefault="003911AB" w:rsidP="003911AB"/>
    <w:p w:rsidR="003911AB" w:rsidRDefault="003911AB" w:rsidP="003911AB"/>
    <w:p w:rsidR="003911AB" w:rsidRDefault="008C7C6B" w:rsidP="008C7C6B">
      <w:pPr>
        <w:pStyle w:val="Caption"/>
      </w:pPr>
      <w:r>
        <w:br w:type="column"/>
      </w:r>
      <w:bookmarkStart w:id="4" w:name="_Ref378010299"/>
      <w:bookmarkStart w:id="5" w:name="_Toc378361516"/>
      <w:r w:rsidR="003911AB">
        <w:lastRenderedPageBreak/>
        <w:t xml:space="preserve">Figure </w:t>
      </w:r>
      <w:fldSimple w:instr=" SEQ Figure \* ARABIC ">
        <w:r w:rsidR="00A73AE3">
          <w:rPr>
            <w:noProof/>
          </w:rPr>
          <w:t>2</w:t>
        </w:r>
      </w:fldSimple>
      <w:bookmarkEnd w:id="4"/>
      <w:r>
        <w:t>:</w:t>
      </w:r>
      <w:r w:rsidR="003911AB">
        <w:tab/>
        <w:t>Finished e-Caller, Front View</w:t>
      </w:r>
      <w:bookmarkEnd w:id="5"/>
    </w:p>
    <w:p w:rsidR="008C7C6B" w:rsidRDefault="008C7C6B" w:rsidP="008C7C6B">
      <w:r>
        <w:t xml:space="preserve">L = </w:t>
      </w:r>
      <w:r w:rsidR="00CC66F6">
        <w:t>9</w:t>
      </w:r>
      <w:r>
        <w:t xml:space="preserve">, W = </w:t>
      </w:r>
      <w:r w:rsidR="00CC66F6">
        <w:t>7</w:t>
      </w:r>
      <w:r>
        <w:t xml:space="preserve">, H = </w:t>
      </w:r>
      <w:r w:rsidR="00CC66F6">
        <w:t>9</w:t>
      </w:r>
      <w:r w:rsidR="00B64892">
        <w:t xml:space="preserve"> (Box is 9 x 7 x 4)</w:t>
      </w:r>
    </w:p>
    <w:p w:rsidR="008C7C6B" w:rsidRDefault="008C7C6B" w:rsidP="008C7C6B">
      <w:pPr>
        <w:sectPr w:rsidR="008C7C6B" w:rsidSect="00DB1F20">
          <w:type w:val="continuous"/>
          <w:pgSz w:w="12240" w:h="15840" w:code="1"/>
          <w:pgMar w:top="720" w:right="720" w:bottom="720" w:left="720" w:header="720" w:footer="360" w:gutter="0"/>
          <w:cols w:num="2" w:space="720"/>
          <w:docGrid w:linePitch="360"/>
        </w:sectPr>
      </w:pPr>
      <w:r>
        <w:rPr>
          <w:noProof/>
        </w:rPr>
        <w:drawing>
          <wp:inline distT="0" distB="0" distL="0" distR="0" wp14:anchorId="213252DA" wp14:editId="22A14213">
            <wp:extent cx="2378288" cy="3085106"/>
            <wp:effectExtent l="0" t="0" r="317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383992" cy="3092506"/>
                    </a:xfrm>
                    <a:prstGeom prst="rect">
                      <a:avLst/>
                    </a:prstGeom>
                  </pic:spPr>
                </pic:pic>
              </a:graphicData>
            </a:graphic>
          </wp:inline>
        </w:drawing>
      </w:r>
    </w:p>
    <w:p w:rsidR="00446CF9" w:rsidRDefault="00446CF9" w:rsidP="00446CF9">
      <w:pPr>
        <w:spacing w:after="200"/>
      </w:pPr>
    </w:p>
    <w:p w:rsidR="000E383B" w:rsidRPr="00446CF9" w:rsidRDefault="000E383B" w:rsidP="00446CF9">
      <w:pPr>
        <w:pStyle w:val="Heading2"/>
        <w:sectPr w:rsidR="000E383B" w:rsidRPr="00446CF9" w:rsidSect="00DB1F20">
          <w:type w:val="continuous"/>
          <w:pgSz w:w="12240" w:h="15840" w:code="1"/>
          <w:pgMar w:top="720" w:right="720" w:bottom="720" w:left="720" w:header="720" w:footer="360" w:gutter="0"/>
          <w:cols w:space="720"/>
          <w:docGrid w:linePitch="360"/>
        </w:sectPr>
      </w:pPr>
      <w:bookmarkStart w:id="6" w:name="_Toc378361461"/>
      <w:r w:rsidRPr="00446CF9">
        <w:t>Assembly</w:t>
      </w:r>
      <w:bookmarkEnd w:id="6"/>
    </w:p>
    <w:p w:rsidR="000E383B" w:rsidRDefault="00446CF9" w:rsidP="008C7C6B">
      <w:r>
        <w:lastRenderedPageBreak/>
        <w:t xml:space="preserve">On the next few pages </w:t>
      </w:r>
      <w:r w:rsidR="008E066C">
        <w:t>I’ll step through the assembly of the component parts.  For each I’ll provide a brief narrative on the part, what I’m trying to accomplish, as-well-as any snags I ran into or any tips I may have.  (The complete parts list is provided further below.)</w:t>
      </w:r>
    </w:p>
    <w:p w:rsidR="008E066C" w:rsidRDefault="008E066C" w:rsidP="008C7C6B"/>
    <w:p w:rsidR="00446CF9" w:rsidRDefault="00446CF9">
      <w:pPr>
        <w:spacing w:after="200"/>
        <w:rPr>
          <w:rFonts w:asciiTheme="majorHAnsi" w:eastAsiaTheme="majorEastAsia" w:hAnsiTheme="majorHAnsi" w:cstheme="majorBidi"/>
          <w:b/>
          <w:bCs/>
          <w:color w:val="4F81BD" w:themeColor="accent1"/>
          <w:sz w:val="20"/>
        </w:rPr>
      </w:pPr>
      <w:r>
        <w:br w:type="page"/>
      </w:r>
    </w:p>
    <w:p w:rsidR="0007538C" w:rsidRPr="00446CF9" w:rsidRDefault="0007538C" w:rsidP="00446CF9">
      <w:pPr>
        <w:pStyle w:val="Heading3"/>
      </w:pPr>
      <w:bookmarkStart w:id="7" w:name="_Toc378361462"/>
      <w:r w:rsidRPr="00446CF9">
        <w:lastRenderedPageBreak/>
        <w:t>Car Charger</w:t>
      </w:r>
      <w:bookmarkEnd w:id="7"/>
    </w:p>
    <w:p w:rsidR="0007538C" w:rsidRPr="0007538C" w:rsidRDefault="0007538C" w:rsidP="0007538C">
      <w:pPr>
        <w:sectPr w:rsidR="0007538C" w:rsidRPr="0007538C" w:rsidSect="00DB1F20">
          <w:type w:val="continuous"/>
          <w:pgSz w:w="12240" w:h="15840" w:code="1"/>
          <w:pgMar w:top="720" w:right="720" w:bottom="720" w:left="720" w:header="720" w:footer="360" w:gutter="0"/>
          <w:cols w:space="720"/>
          <w:docGrid w:linePitch="360"/>
        </w:sectPr>
      </w:pPr>
      <w:r>
        <w:t xml:space="preserve">As this project uses a 12 Volt battery I thought ‘why not build in a charger for the MP3 player, a phone, or a GPS’.  So I simply split open a car charger that had a USB port for charging a mobile phone.  </w:t>
      </w:r>
      <w:r>
        <w:fldChar w:fldCharType="begin"/>
      </w:r>
      <w:r>
        <w:instrText xml:space="preserve"> REF _Ref378010575 \h </w:instrText>
      </w:r>
      <w:r>
        <w:fldChar w:fldCharType="separate"/>
      </w:r>
      <w:r w:rsidR="00A73AE3">
        <w:t xml:space="preserve">Figure </w:t>
      </w:r>
      <w:r w:rsidR="00A73AE3">
        <w:rPr>
          <w:noProof/>
        </w:rPr>
        <w:t>3</w:t>
      </w:r>
      <w:r>
        <w:fldChar w:fldCharType="end"/>
      </w:r>
      <w:r>
        <w:t xml:space="preserve"> shows the charger split open.  At the top of </w:t>
      </w:r>
      <w:r w:rsidR="00BD0C77">
        <w:fldChar w:fldCharType="begin"/>
      </w:r>
      <w:r w:rsidR="00BD0C77">
        <w:instrText xml:space="preserve"> REF _Ref378010575 \h </w:instrText>
      </w:r>
      <w:r w:rsidR="00BD0C77">
        <w:fldChar w:fldCharType="separate"/>
      </w:r>
      <w:r w:rsidR="00A73AE3">
        <w:t xml:space="preserve">Figure </w:t>
      </w:r>
      <w:r w:rsidR="00A73AE3">
        <w:rPr>
          <w:noProof/>
        </w:rPr>
        <w:t>3</w:t>
      </w:r>
      <w:r w:rsidR="00BD0C77">
        <w:fldChar w:fldCharType="end"/>
      </w:r>
      <w:r w:rsidR="00BD0C77">
        <w:t xml:space="preserve"> </w:t>
      </w:r>
      <w:r>
        <w:t xml:space="preserve">you can see the charger with the power wires soldered on, prior to applying the heat shrink tubing.  </w:t>
      </w:r>
      <w:r w:rsidR="00BD0C77">
        <w:fldChar w:fldCharType="begin"/>
      </w:r>
      <w:r w:rsidR="00BD0C77">
        <w:instrText xml:space="preserve"> REF _Ref378183483 \h </w:instrText>
      </w:r>
      <w:r w:rsidR="00BD0C77">
        <w:fldChar w:fldCharType="separate"/>
      </w:r>
      <w:r w:rsidR="00A73AE3">
        <w:t xml:space="preserve">Figure </w:t>
      </w:r>
      <w:r w:rsidR="00A73AE3">
        <w:rPr>
          <w:noProof/>
        </w:rPr>
        <w:t>4</w:t>
      </w:r>
      <w:r w:rsidR="00BD0C77">
        <w:fldChar w:fldCharType="end"/>
      </w:r>
      <w:r w:rsidR="00BD0C77">
        <w:t xml:space="preserve"> </w:t>
      </w:r>
      <w:r>
        <w:t xml:space="preserve">shows the charger </w:t>
      </w:r>
      <w:r w:rsidR="00BD0C77">
        <w:t xml:space="preserve">after heat shrink was applied.  While </w:t>
      </w:r>
      <w:r w:rsidR="00BD0C77">
        <w:fldChar w:fldCharType="begin"/>
      </w:r>
      <w:r w:rsidR="00BD0C77">
        <w:instrText xml:space="preserve"> REF _Ref378183511 \h </w:instrText>
      </w:r>
      <w:r w:rsidR="00BD0C77">
        <w:fldChar w:fldCharType="separate"/>
      </w:r>
      <w:r w:rsidR="00A73AE3">
        <w:t xml:space="preserve">Figure </w:t>
      </w:r>
      <w:r w:rsidR="00A73AE3">
        <w:rPr>
          <w:noProof/>
        </w:rPr>
        <w:t>5</w:t>
      </w:r>
      <w:r w:rsidR="00BD0C77">
        <w:fldChar w:fldCharType="end"/>
      </w:r>
      <w:r w:rsidR="00BD0C77">
        <w:t xml:space="preserve"> shows the entire power wire assembly, including the charger before the heat shrink was applied.</w:t>
      </w:r>
    </w:p>
    <w:p w:rsidR="008E066C" w:rsidRDefault="008E066C" w:rsidP="008C7C6B">
      <w:pPr>
        <w:sectPr w:rsidR="008E066C" w:rsidSect="00DB1F20">
          <w:type w:val="continuous"/>
          <w:pgSz w:w="12240" w:h="15840" w:code="1"/>
          <w:pgMar w:top="720" w:right="720" w:bottom="720" w:left="720" w:header="720" w:footer="360" w:gutter="0"/>
          <w:cols w:space="720"/>
          <w:docGrid w:linePitch="360"/>
        </w:sectPr>
      </w:pPr>
    </w:p>
    <w:p w:rsidR="000E383B" w:rsidRDefault="000E383B" w:rsidP="000E383B">
      <w:pPr>
        <w:pStyle w:val="Caption"/>
      </w:pPr>
      <w:bookmarkStart w:id="8" w:name="_Ref378010575"/>
      <w:bookmarkStart w:id="9" w:name="_Toc378361517"/>
      <w:r>
        <w:lastRenderedPageBreak/>
        <w:t xml:space="preserve">Figure </w:t>
      </w:r>
      <w:fldSimple w:instr=" SEQ Figure \* ARABIC ">
        <w:r w:rsidR="00A73AE3">
          <w:rPr>
            <w:noProof/>
          </w:rPr>
          <w:t>3</w:t>
        </w:r>
      </w:fldSimple>
      <w:bookmarkEnd w:id="8"/>
      <w:r>
        <w:t>:</w:t>
      </w:r>
      <w:r>
        <w:tab/>
        <w:t>Car Charger</w:t>
      </w:r>
      <w:r w:rsidR="0007538C">
        <w:t xml:space="preserve"> Disassembled</w:t>
      </w:r>
      <w:bookmarkEnd w:id="9"/>
    </w:p>
    <w:p w:rsidR="0007538C" w:rsidRPr="0007538C" w:rsidRDefault="0007538C" w:rsidP="0007538C">
      <w:r>
        <w:t>I clipped off the curved negative terminals</w:t>
      </w:r>
      <w:r w:rsidR="00BD0C77">
        <w:t xml:space="preserve"> (see </w:t>
      </w:r>
      <w:r w:rsidR="00BD0C77">
        <w:fldChar w:fldCharType="begin"/>
      </w:r>
      <w:r w:rsidR="00BD0C77">
        <w:instrText xml:space="preserve"> REF _Ref378183511 \h </w:instrText>
      </w:r>
      <w:r w:rsidR="00BD0C77">
        <w:fldChar w:fldCharType="separate"/>
      </w:r>
      <w:r w:rsidR="00A73AE3">
        <w:t xml:space="preserve">Figure </w:t>
      </w:r>
      <w:r w:rsidR="00A73AE3">
        <w:rPr>
          <w:noProof/>
        </w:rPr>
        <w:t>5</w:t>
      </w:r>
      <w:r w:rsidR="00BD0C77">
        <w:fldChar w:fldCharType="end"/>
      </w:r>
      <w:r w:rsidR="00BD0C77">
        <w:t>)</w:t>
      </w:r>
      <w:r>
        <w:t>.  One I cut quite short.  The other I left a little longer, so I could solder the power wire to it.  I clipped off the fuse/spring assembly on the positive terminal and soldered the power wire directly to the wire that led to the fuse.</w:t>
      </w:r>
    </w:p>
    <w:p w:rsidR="00E125AB" w:rsidRDefault="0007538C" w:rsidP="008C7C6B">
      <w:r>
        <w:rPr>
          <w:noProof/>
        </w:rPr>
        <w:drawing>
          <wp:inline distT="0" distB="0" distL="0" distR="0" wp14:anchorId="1F709451" wp14:editId="3CF6B0DB">
            <wp:extent cx="3200400" cy="1364957"/>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200400" cy="1364957"/>
                    </a:xfrm>
                    <a:prstGeom prst="rect">
                      <a:avLst/>
                    </a:prstGeom>
                  </pic:spPr>
                </pic:pic>
              </a:graphicData>
            </a:graphic>
          </wp:inline>
        </w:drawing>
      </w:r>
    </w:p>
    <w:p w:rsidR="006731CF" w:rsidRDefault="008E066C" w:rsidP="006731CF">
      <w:pPr>
        <w:pStyle w:val="Caption"/>
      </w:pPr>
      <w:r>
        <w:br w:type="column"/>
      </w:r>
      <w:bookmarkStart w:id="10" w:name="_Ref378010570"/>
      <w:r w:rsidR="0007538C">
        <w:lastRenderedPageBreak/>
        <w:br/>
      </w:r>
      <w:r w:rsidR="0007538C">
        <w:br/>
      </w:r>
      <w:r w:rsidR="0007538C">
        <w:br/>
      </w:r>
      <w:r w:rsidR="0007538C">
        <w:br/>
      </w:r>
      <w:r w:rsidR="0007538C">
        <w:br/>
      </w:r>
      <w:bookmarkStart w:id="11" w:name="_Ref378183483"/>
      <w:bookmarkStart w:id="12" w:name="_Toc378361518"/>
      <w:r w:rsidR="006731CF">
        <w:t xml:space="preserve">Figure </w:t>
      </w:r>
      <w:fldSimple w:instr=" SEQ Figure \* ARABIC ">
        <w:r w:rsidR="00A73AE3">
          <w:rPr>
            <w:noProof/>
          </w:rPr>
          <w:t>4</w:t>
        </w:r>
      </w:fldSimple>
      <w:bookmarkEnd w:id="10"/>
      <w:bookmarkEnd w:id="11"/>
      <w:r w:rsidR="006731CF">
        <w:t>:</w:t>
      </w:r>
      <w:r w:rsidR="006731CF">
        <w:tab/>
        <w:t>Car Charger with Heat Shrink</w:t>
      </w:r>
      <w:bookmarkEnd w:id="12"/>
    </w:p>
    <w:p w:rsidR="006731CF" w:rsidRDefault="00BD0C77" w:rsidP="006731CF">
      <w:r>
        <w:t xml:space="preserve">Before applying the heat shrink, </w:t>
      </w:r>
      <w:r w:rsidR="0007538C">
        <w:t xml:space="preserve">I used electrical tape to secure the power wire to the circuit board as a stress relief, in case anyone </w:t>
      </w:r>
      <w:r w:rsidR="00666BCC">
        <w:t xml:space="preserve">(me) </w:t>
      </w:r>
      <w:r w:rsidR="0007538C">
        <w:t>ever pulls on the wires.</w:t>
      </w:r>
    </w:p>
    <w:p w:rsidR="006731CF" w:rsidRDefault="006731CF" w:rsidP="006731CF">
      <w:r>
        <w:rPr>
          <w:noProof/>
        </w:rPr>
        <w:drawing>
          <wp:inline distT="0" distB="0" distL="0" distR="0" wp14:anchorId="5EEB9BB2" wp14:editId="0FC0E936">
            <wp:extent cx="2957885" cy="1064332"/>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970926" cy="1069025"/>
                    </a:xfrm>
                    <a:prstGeom prst="rect">
                      <a:avLst/>
                    </a:prstGeom>
                  </pic:spPr>
                </pic:pic>
              </a:graphicData>
            </a:graphic>
          </wp:inline>
        </w:drawing>
      </w:r>
    </w:p>
    <w:p w:rsidR="008E066C" w:rsidRDefault="008E066C" w:rsidP="008C7C6B">
      <w:pPr>
        <w:sectPr w:rsidR="008E066C" w:rsidSect="00DB1F20">
          <w:type w:val="continuous"/>
          <w:pgSz w:w="12240" w:h="15840" w:code="1"/>
          <w:pgMar w:top="720" w:right="720" w:bottom="720" w:left="720" w:header="720" w:footer="360" w:gutter="0"/>
          <w:cols w:num="2" w:space="720"/>
          <w:docGrid w:linePitch="360"/>
        </w:sectPr>
      </w:pPr>
    </w:p>
    <w:p w:rsidR="00E125AB" w:rsidRDefault="00E125AB" w:rsidP="008C7C6B"/>
    <w:p w:rsidR="000E383B" w:rsidRDefault="000E383B" w:rsidP="000E383B">
      <w:pPr>
        <w:pStyle w:val="Caption"/>
      </w:pPr>
      <w:bookmarkStart w:id="13" w:name="_Ref378183511"/>
      <w:bookmarkStart w:id="14" w:name="_Toc378361519"/>
      <w:r>
        <w:t xml:space="preserve">Figure </w:t>
      </w:r>
      <w:fldSimple w:instr=" SEQ Figure \* ARABIC ">
        <w:r w:rsidR="00A73AE3">
          <w:rPr>
            <w:noProof/>
          </w:rPr>
          <w:t>5</w:t>
        </w:r>
      </w:fldSimple>
      <w:bookmarkEnd w:id="13"/>
      <w:r>
        <w:t>:</w:t>
      </w:r>
      <w:r>
        <w:tab/>
        <w:t>Power Wire Assembly</w:t>
      </w:r>
      <w:bookmarkEnd w:id="14"/>
    </w:p>
    <w:p w:rsidR="000E383B" w:rsidRDefault="00666BCC" w:rsidP="008C7C6B">
      <w:r>
        <w:t>Here is the final power cord assembly.  I took two pieces of speaker wire and stripped the ends.  On one end I twisted the negative (red/black) wires together and soldered them to a battery clip.  I did the same for the two positive wires.  A little heat shrink and you see the created “Y” assembly below.  To one end of the remaining loose ends I soldered the USB charger, making sure I soldered the positive lead to what was the center post.  To the other I soldered a Size K power plug, making sure the center (small post) received the positive lead.  (That may differ depending on your amp.)</w:t>
      </w:r>
    </w:p>
    <w:p w:rsidR="00E125AB" w:rsidRDefault="00446CF9" w:rsidP="008C7C6B">
      <w:r>
        <w:rPr>
          <w:noProof/>
        </w:rPr>
        <w:drawing>
          <wp:inline distT="0" distB="0" distL="0" distR="0" wp14:anchorId="76BF8585" wp14:editId="2C723568">
            <wp:extent cx="3790326" cy="3379304"/>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796685" cy="3384973"/>
                    </a:xfrm>
                    <a:prstGeom prst="rect">
                      <a:avLst/>
                    </a:prstGeom>
                  </pic:spPr>
                </pic:pic>
              </a:graphicData>
            </a:graphic>
          </wp:inline>
        </w:drawing>
      </w:r>
    </w:p>
    <w:p w:rsidR="00E125AB" w:rsidRDefault="00E125AB" w:rsidP="008C7C6B"/>
    <w:p w:rsidR="00E125AB" w:rsidRDefault="00E125AB" w:rsidP="008C7C6B"/>
    <w:p w:rsidR="00446CF9" w:rsidRDefault="00446CF9" w:rsidP="00446CF9">
      <w:pPr>
        <w:pStyle w:val="Heading3"/>
      </w:pPr>
      <w:bookmarkStart w:id="15" w:name="_Toc378361463"/>
      <w:r>
        <w:t>The Amplifier</w:t>
      </w:r>
      <w:bookmarkEnd w:id="15"/>
    </w:p>
    <w:p w:rsidR="00446CF9" w:rsidRDefault="00666BCC" w:rsidP="00446CF9">
      <w:r>
        <w:t xml:space="preserve">I used an inexpensive </w:t>
      </w:r>
      <w:proofErr w:type="spellStart"/>
      <w:r>
        <w:t>Lapai</w:t>
      </w:r>
      <w:proofErr w:type="spellEnd"/>
      <w:r>
        <w:t xml:space="preserve"> T-Class Amplifier.  The LP-808 outputs 20 watts per channel, of which I only use one.</w:t>
      </w:r>
      <w:r w:rsidR="00C84BA7">
        <w:t xml:space="preserve">  (Of course there is no reason you can’t add another speaker to the assembly for more volume.  Maybe I will later.)  The T-Class amplifiers are very flexible.  They will take an input voltage from typically anywhere between 9 and 15 volts.  However, the volume is greatly reduced as you approach 9 volts.  Another nice thing about them is that (typically) they produce very, very, little to absolutely no sound (hum) when cranked full volume and no input.  This means I can control the volume of the caller from my MP3 player and not need to fool with the volume control on the amp.  I just leave the amp’s volume all the way up.  This particular amp has both RCA jack and 3.5mm </w:t>
      </w:r>
      <w:proofErr w:type="spellStart"/>
      <w:r w:rsidR="00C84BA7">
        <w:t>phono</w:t>
      </w:r>
      <w:proofErr w:type="spellEnd"/>
      <w:r w:rsidR="00C84BA7">
        <w:t xml:space="preserve"> plug inputs.  Lastly, the amp will tolerate speakers anywhere from 2 to 8 ohms.  Meaning you can plug in virtually any common speaker.</w:t>
      </w:r>
    </w:p>
    <w:p w:rsidR="00446CF9" w:rsidRDefault="00C84BA7" w:rsidP="00446CF9">
      <w:pPr>
        <w:sectPr w:rsidR="00446CF9" w:rsidSect="00DB1F20">
          <w:type w:val="continuous"/>
          <w:pgSz w:w="12240" w:h="15840" w:code="1"/>
          <w:pgMar w:top="720" w:right="720" w:bottom="720" w:left="720" w:header="720" w:footer="360" w:gutter="0"/>
          <w:cols w:space="720"/>
          <w:docGrid w:linePitch="360"/>
        </w:sectPr>
      </w:pPr>
      <w:r>
        <w:br/>
      </w:r>
    </w:p>
    <w:p w:rsidR="000E383B" w:rsidRDefault="000E383B" w:rsidP="000E383B">
      <w:pPr>
        <w:pStyle w:val="Caption"/>
      </w:pPr>
      <w:bookmarkStart w:id="16" w:name="_Toc378361520"/>
      <w:r>
        <w:lastRenderedPageBreak/>
        <w:t xml:space="preserve">Figure </w:t>
      </w:r>
      <w:fldSimple w:instr=" SEQ Figure \* ARABIC ">
        <w:r w:rsidR="00A73AE3">
          <w:rPr>
            <w:noProof/>
          </w:rPr>
          <w:t>6</w:t>
        </w:r>
      </w:fldSimple>
      <w:r>
        <w:t>:</w:t>
      </w:r>
      <w:r>
        <w:tab/>
        <w:t>Amp Stand</w:t>
      </w:r>
      <w:bookmarkEnd w:id="16"/>
    </w:p>
    <w:p w:rsidR="00446CF9" w:rsidRPr="00446CF9" w:rsidRDefault="00C84BA7" w:rsidP="00446CF9">
      <w:r>
        <w:t>I cut an old office name plaque holder to the width of the amp and used it to mount the amp at an angle so I could easily access the controls when it’s in the box.</w:t>
      </w:r>
    </w:p>
    <w:p w:rsidR="00E125AB" w:rsidRDefault="00E125AB" w:rsidP="008C7C6B">
      <w:r>
        <w:rPr>
          <w:noProof/>
        </w:rPr>
        <w:drawing>
          <wp:inline distT="0" distB="0" distL="0" distR="0" wp14:anchorId="34779473" wp14:editId="6A86C60F">
            <wp:extent cx="2520563" cy="151368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526385" cy="1517180"/>
                    </a:xfrm>
                    <a:prstGeom prst="rect">
                      <a:avLst/>
                    </a:prstGeom>
                  </pic:spPr>
                </pic:pic>
              </a:graphicData>
            </a:graphic>
          </wp:inline>
        </w:drawing>
      </w:r>
    </w:p>
    <w:p w:rsidR="00446CF9" w:rsidRDefault="00446CF9" w:rsidP="008C7C6B"/>
    <w:p w:rsidR="00446CF9" w:rsidRDefault="00446CF9" w:rsidP="00446CF9">
      <w:pPr>
        <w:pStyle w:val="Caption"/>
      </w:pPr>
      <w:bookmarkStart w:id="17" w:name="_Toc378361521"/>
      <w:r>
        <w:t xml:space="preserve">Figure </w:t>
      </w:r>
      <w:fldSimple w:instr=" SEQ Figure \* ARABIC ">
        <w:r w:rsidR="00A73AE3">
          <w:rPr>
            <w:noProof/>
          </w:rPr>
          <w:t>7</w:t>
        </w:r>
      </w:fldSimple>
      <w:r>
        <w:t>:</w:t>
      </w:r>
      <w:r>
        <w:tab/>
        <w:t>Amp Front</w:t>
      </w:r>
      <w:bookmarkEnd w:id="17"/>
    </w:p>
    <w:p w:rsidR="00446CF9" w:rsidRPr="00446CF9" w:rsidRDefault="00446CF9" w:rsidP="00446CF9">
      <w:r>
        <w:rPr>
          <w:noProof/>
        </w:rPr>
        <w:drawing>
          <wp:inline distT="0" distB="0" distL="0" distR="0" wp14:anchorId="4F6915D3" wp14:editId="0D771A78">
            <wp:extent cx="2520563" cy="129986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26001" cy="1302671"/>
                    </a:xfrm>
                    <a:prstGeom prst="rect">
                      <a:avLst/>
                    </a:prstGeom>
                  </pic:spPr>
                </pic:pic>
              </a:graphicData>
            </a:graphic>
          </wp:inline>
        </w:drawing>
      </w:r>
    </w:p>
    <w:p w:rsidR="00446CF9" w:rsidRDefault="00446CF9" w:rsidP="00446CF9"/>
    <w:p w:rsidR="00446CF9" w:rsidRDefault="00446CF9" w:rsidP="00446CF9">
      <w:pPr>
        <w:pStyle w:val="Caption"/>
      </w:pPr>
      <w:r>
        <w:br w:type="column"/>
      </w:r>
      <w:bookmarkStart w:id="18" w:name="_Toc378361522"/>
      <w:r>
        <w:lastRenderedPageBreak/>
        <w:t xml:space="preserve">Figure </w:t>
      </w:r>
      <w:fldSimple w:instr=" SEQ Figure \* ARABIC ">
        <w:r w:rsidR="00A73AE3">
          <w:rPr>
            <w:noProof/>
          </w:rPr>
          <w:t>8</w:t>
        </w:r>
      </w:fldSimple>
      <w:r>
        <w:t>:</w:t>
      </w:r>
      <w:r>
        <w:tab/>
        <w:t>Amp Top</w:t>
      </w:r>
      <w:bookmarkEnd w:id="18"/>
    </w:p>
    <w:p w:rsidR="00446CF9" w:rsidRDefault="00446CF9" w:rsidP="008C7C6B">
      <w:pPr>
        <w:sectPr w:rsidR="00446CF9" w:rsidSect="00DB1F20">
          <w:type w:val="continuous"/>
          <w:pgSz w:w="12240" w:h="15840" w:code="1"/>
          <w:pgMar w:top="720" w:right="720" w:bottom="720" w:left="720" w:header="720" w:footer="360" w:gutter="0"/>
          <w:cols w:num="2" w:space="720"/>
          <w:docGrid w:linePitch="360"/>
        </w:sectPr>
      </w:pPr>
      <w:r>
        <w:rPr>
          <w:noProof/>
        </w:rPr>
        <w:drawing>
          <wp:inline distT="0" distB="0" distL="0" distR="0" wp14:anchorId="2D3F26C4" wp14:editId="6ABEF761">
            <wp:extent cx="2748652" cy="392794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760783" cy="3945280"/>
                    </a:xfrm>
                    <a:prstGeom prst="rect">
                      <a:avLst/>
                    </a:prstGeom>
                  </pic:spPr>
                </pic:pic>
              </a:graphicData>
            </a:graphic>
          </wp:inline>
        </w:drawing>
      </w:r>
    </w:p>
    <w:p w:rsidR="00446CF9" w:rsidRDefault="00446CF9" w:rsidP="008C7C6B"/>
    <w:p w:rsidR="000E383B" w:rsidRDefault="000E383B" w:rsidP="000E383B">
      <w:pPr>
        <w:pStyle w:val="Caption"/>
      </w:pPr>
      <w:bookmarkStart w:id="19" w:name="_Toc378361523"/>
      <w:r>
        <w:t xml:space="preserve">Figure </w:t>
      </w:r>
      <w:fldSimple w:instr=" SEQ Figure \* ARABIC ">
        <w:r w:rsidR="00A73AE3">
          <w:rPr>
            <w:noProof/>
          </w:rPr>
          <w:t>9</w:t>
        </w:r>
      </w:fldSimple>
      <w:r>
        <w:t>:</w:t>
      </w:r>
      <w:r>
        <w:tab/>
        <w:t>Amp Rear</w:t>
      </w:r>
      <w:bookmarkEnd w:id="19"/>
    </w:p>
    <w:p w:rsidR="00E125AB" w:rsidRDefault="00E125AB" w:rsidP="008C7C6B">
      <w:r>
        <w:rPr>
          <w:noProof/>
        </w:rPr>
        <w:drawing>
          <wp:inline distT="0" distB="0" distL="0" distR="0" wp14:anchorId="3B253DB3" wp14:editId="1EBCC05D">
            <wp:extent cx="4651513" cy="2170706"/>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666713" cy="2177799"/>
                    </a:xfrm>
                    <a:prstGeom prst="rect">
                      <a:avLst/>
                    </a:prstGeom>
                  </pic:spPr>
                </pic:pic>
              </a:graphicData>
            </a:graphic>
          </wp:inline>
        </w:drawing>
      </w:r>
    </w:p>
    <w:p w:rsidR="000E383B" w:rsidRDefault="000E383B" w:rsidP="00446CF9">
      <w:pPr>
        <w:pStyle w:val="Heading2"/>
        <w:sectPr w:rsidR="000E383B" w:rsidSect="00DB1F20">
          <w:type w:val="continuous"/>
          <w:pgSz w:w="12240" w:h="15840" w:code="1"/>
          <w:pgMar w:top="720" w:right="720" w:bottom="720" w:left="720" w:header="720" w:footer="360" w:gutter="0"/>
          <w:cols w:space="720"/>
          <w:docGrid w:linePitch="360"/>
        </w:sectPr>
      </w:pPr>
      <w:bookmarkStart w:id="20" w:name="_Toc378361464"/>
      <w:r>
        <w:lastRenderedPageBreak/>
        <w:t>Final Assembly, with parts labeled</w:t>
      </w:r>
      <w:bookmarkEnd w:id="20"/>
    </w:p>
    <w:p w:rsidR="000E383B" w:rsidRDefault="000E383B" w:rsidP="000E383B">
      <w:pPr>
        <w:pStyle w:val="Caption"/>
      </w:pPr>
      <w:bookmarkStart w:id="21" w:name="_Toc378361524"/>
      <w:r>
        <w:lastRenderedPageBreak/>
        <w:t xml:space="preserve">Figure </w:t>
      </w:r>
      <w:fldSimple w:instr=" SEQ Figure \* ARABIC ">
        <w:r w:rsidR="00A73AE3">
          <w:rPr>
            <w:noProof/>
          </w:rPr>
          <w:t>10</w:t>
        </w:r>
      </w:fldSimple>
      <w:r>
        <w:t>:</w:t>
      </w:r>
      <w:r>
        <w:tab/>
        <w:t>Final Assembly (with part labels)</w:t>
      </w:r>
      <w:bookmarkEnd w:id="21"/>
    </w:p>
    <w:p w:rsidR="001724AC" w:rsidRDefault="006731CF" w:rsidP="008C7C6B">
      <w:r>
        <w:rPr>
          <w:noProof/>
        </w:rPr>
        <w:drawing>
          <wp:inline distT="0" distB="0" distL="0" distR="0" wp14:anchorId="4A2C7C70" wp14:editId="27AEA78F">
            <wp:extent cx="5701085" cy="393106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05775" cy="3934303"/>
                    </a:xfrm>
                    <a:prstGeom prst="rect">
                      <a:avLst/>
                    </a:prstGeom>
                  </pic:spPr>
                </pic:pic>
              </a:graphicData>
            </a:graphic>
          </wp:inline>
        </w:drawing>
      </w:r>
      <w:r w:rsidR="00925EBF">
        <w:br/>
      </w:r>
    </w:p>
    <w:p w:rsidR="00050F14" w:rsidRDefault="000E383B" w:rsidP="00925EBF">
      <w:pPr>
        <w:pStyle w:val="Caption"/>
      </w:pPr>
      <w:bookmarkStart w:id="22" w:name="_Toc378361525"/>
      <w:r>
        <w:t xml:space="preserve">Figure </w:t>
      </w:r>
      <w:fldSimple w:instr=" SEQ Figure \* ARABIC ">
        <w:r w:rsidR="00A73AE3">
          <w:rPr>
            <w:noProof/>
          </w:rPr>
          <w:t>11</w:t>
        </w:r>
      </w:fldSimple>
      <w:r>
        <w:t>:</w:t>
      </w:r>
      <w:r>
        <w:tab/>
        <w:t>Final Assembly (showing storage)</w:t>
      </w:r>
      <w:bookmarkEnd w:id="22"/>
    </w:p>
    <w:p w:rsidR="001724AC" w:rsidRDefault="001724AC" w:rsidP="00925EBF">
      <w:pPr>
        <w:pStyle w:val="Caption"/>
      </w:pPr>
      <w:r>
        <w:rPr>
          <w:noProof/>
        </w:rPr>
        <w:drawing>
          <wp:inline distT="0" distB="0" distL="0" distR="0" wp14:anchorId="725EEEBD" wp14:editId="3EF9C80A">
            <wp:extent cx="5701085" cy="3953605"/>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05251" cy="3956494"/>
                    </a:xfrm>
                    <a:prstGeom prst="rect">
                      <a:avLst/>
                    </a:prstGeom>
                  </pic:spPr>
                </pic:pic>
              </a:graphicData>
            </a:graphic>
          </wp:inline>
        </w:drawing>
      </w:r>
    </w:p>
    <w:p w:rsidR="008C7C6B" w:rsidRDefault="008C7C6B" w:rsidP="003911AB"/>
    <w:p w:rsidR="000E383B" w:rsidRDefault="000E383B" w:rsidP="00446CF9">
      <w:pPr>
        <w:pStyle w:val="Heading2"/>
      </w:pPr>
      <w:bookmarkStart w:id="23" w:name="_Toc378361465"/>
      <w:r>
        <w:lastRenderedPageBreak/>
        <w:t>Parts List</w:t>
      </w:r>
      <w:bookmarkEnd w:id="23"/>
    </w:p>
    <w:p w:rsidR="006731CF" w:rsidRDefault="00925EBF" w:rsidP="006731CF">
      <w:r>
        <w:t>You can see from the assembly that nothing special is going on here.  Most anything listed below can be substituted with something similar.  It’s a pretty much goof-free project, as long as you don’t mind something that definitely looks DIY.</w:t>
      </w:r>
    </w:p>
    <w:p w:rsidR="006731CF" w:rsidRDefault="006731CF" w:rsidP="006731CF">
      <w:pPr>
        <w:pStyle w:val="ListParagraph"/>
        <w:numPr>
          <w:ilvl w:val="0"/>
          <w:numId w:val="1"/>
        </w:numPr>
      </w:pPr>
      <w:r>
        <w:t>Speaker</w:t>
      </w:r>
    </w:p>
    <w:p w:rsidR="006731CF" w:rsidRDefault="00B64892" w:rsidP="00B64892">
      <w:pPr>
        <w:pStyle w:val="ListParagraph"/>
        <w:numPr>
          <w:ilvl w:val="1"/>
          <w:numId w:val="1"/>
        </w:numPr>
      </w:pPr>
      <w:r>
        <w:t>I used the “</w:t>
      </w:r>
      <w:r w:rsidRPr="00B64892">
        <w:t xml:space="preserve">4x6" 50-Watt Indoor/Outdoor </w:t>
      </w:r>
      <w:proofErr w:type="spellStart"/>
      <w:r w:rsidRPr="00B64892">
        <w:t>Powerhorn</w:t>
      </w:r>
      <w:proofErr w:type="spellEnd"/>
      <w:r>
        <w:t xml:space="preserve">” from Radio Shack, Model: 40-1440, </w:t>
      </w:r>
      <w:r>
        <w:br/>
        <w:t>Catalog #: 40-1440.  It normally runs about $30.</w:t>
      </w:r>
    </w:p>
    <w:p w:rsidR="006731CF" w:rsidRDefault="006731CF" w:rsidP="006731CF">
      <w:pPr>
        <w:pStyle w:val="ListParagraph"/>
        <w:numPr>
          <w:ilvl w:val="0"/>
          <w:numId w:val="1"/>
        </w:numPr>
      </w:pPr>
      <w:r>
        <w:t>Project Box</w:t>
      </w:r>
    </w:p>
    <w:p w:rsidR="006731CF" w:rsidRDefault="009534AD" w:rsidP="006731CF">
      <w:pPr>
        <w:pStyle w:val="ListParagraph"/>
        <w:numPr>
          <w:ilvl w:val="1"/>
          <w:numId w:val="1"/>
        </w:numPr>
      </w:pPr>
      <w:r>
        <w:t>Some box I had in the garage that was left over from a previous project.</w:t>
      </w:r>
    </w:p>
    <w:p w:rsidR="006731CF" w:rsidRDefault="006731CF" w:rsidP="006731CF">
      <w:pPr>
        <w:pStyle w:val="ListParagraph"/>
        <w:numPr>
          <w:ilvl w:val="0"/>
          <w:numId w:val="1"/>
        </w:numPr>
      </w:pPr>
      <w:r>
        <w:t>Amplifier</w:t>
      </w:r>
    </w:p>
    <w:p w:rsidR="006731CF" w:rsidRDefault="009534AD" w:rsidP="006731CF">
      <w:pPr>
        <w:pStyle w:val="ListParagraph"/>
        <w:numPr>
          <w:ilvl w:val="1"/>
          <w:numId w:val="1"/>
        </w:numPr>
      </w:pPr>
      <w:proofErr w:type="spellStart"/>
      <w:r>
        <w:t>Lepai</w:t>
      </w:r>
      <w:proofErr w:type="spellEnd"/>
      <w:r>
        <w:t>, LP</w:t>
      </w:r>
      <w:r w:rsidR="00B64892">
        <w:t>-</w:t>
      </w:r>
      <w:r>
        <w:t>808, T-Class Amplifier.  You c</w:t>
      </w:r>
      <w:r w:rsidR="00B64892">
        <w:t>an find them on eBay and Amazon for around $10.</w:t>
      </w:r>
    </w:p>
    <w:p w:rsidR="006731CF" w:rsidRDefault="006731CF" w:rsidP="006731CF">
      <w:pPr>
        <w:pStyle w:val="ListParagraph"/>
        <w:numPr>
          <w:ilvl w:val="0"/>
          <w:numId w:val="1"/>
        </w:numPr>
      </w:pPr>
      <w:r>
        <w:t>Battery</w:t>
      </w:r>
    </w:p>
    <w:p w:rsidR="005C16D3" w:rsidRDefault="009534AD" w:rsidP="005C16D3">
      <w:pPr>
        <w:pStyle w:val="ListParagraph"/>
        <w:numPr>
          <w:ilvl w:val="1"/>
          <w:numId w:val="1"/>
        </w:numPr>
      </w:pPr>
      <w:r>
        <w:t>LP12 – 1.2, 12 Volt, 1.4 Amp Hour Battery or near equivalent</w:t>
      </w:r>
      <w:r w:rsidR="005C16D3">
        <w:t xml:space="preserve">. </w:t>
      </w:r>
      <w:r w:rsidR="00B64892">
        <w:t xml:space="preserve">  Price is about $20.</w:t>
      </w:r>
    </w:p>
    <w:p w:rsidR="0027217B" w:rsidRDefault="0027217B" w:rsidP="005C16D3">
      <w:pPr>
        <w:pStyle w:val="ListParagraph"/>
        <w:numPr>
          <w:ilvl w:val="1"/>
          <w:numId w:val="1"/>
        </w:numPr>
      </w:pPr>
      <w:r>
        <w:t>Size 3-3/4 L x 1-5/8 W x 2” H</w:t>
      </w:r>
    </w:p>
    <w:p w:rsidR="009534AD" w:rsidRDefault="009534AD" w:rsidP="009534AD">
      <w:pPr>
        <w:pStyle w:val="ListParagraph"/>
        <w:numPr>
          <w:ilvl w:val="0"/>
          <w:numId w:val="1"/>
        </w:numPr>
      </w:pPr>
      <w:r>
        <w:t>Battery Charger</w:t>
      </w:r>
    </w:p>
    <w:p w:rsidR="009534AD" w:rsidRDefault="009534AD" w:rsidP="009534AD">
      <w:pPr>
        <w:pStyle w:val="ListParagraph"/>
        <w:numPr>
          <w:ilvl w:val="1"/>
          <w:numId w:val="1"/>
        </w:numPr>
      </w:pPr>
      <w:r>
        <w:t>You’ll need one.  I just use the one from my spot light charger.</w:t>
      </w:r>
    </w:p>
    <w:p w:rsidR="006731CF" w:rsidRDefault="006731CF" w:rsidP="006731CF">
      <w:pPr>
        <w:pStyle w:val="ListParagraph"/>
        <w:numPr>
          <w:ilvl w:val="0"/>
          <w:numId w:val="1"/>
        </w:numPr>
      </w:pPr>
      <w:r>
        <w:t>Battery Clips</w:t>
      </w:r>
      <w:r w:rsidR="00B64892">
        <w:t xml:space="preserve"> (Female, Crimp-On, Quick Disconnects)</w:t>
      </w:r>
    </w:p>
    <w:p w:rsidR="006731CF" w:rsidRDefault="00B64892" w:rsidP="006731CF">
      <w:pPr>
        <w:pStyle w:val="ListParagraph"/>
        <w:numPr>
          <w:ilvl w:val="1"/>
          <w:numId w:val="1"/>
        </w:numPr>
      </w:pPr>
      <w:r>
        <w:t>Pick what you need for the battery you select.</w:t>
      </w:r>
    </w:p>
    <w:p w:rsidR="00B64892" w:rsidRDefault="00B64892" w:rsidP="006731CF">
      <w:pPr>
        <w:pStyle w:val="ListParagraph"/>
        <w:numPr>
          <w:ilvl w:val="1"/>
          <w:numId w:val="1"/>
        </w:numPr>
      </w:pPr>
      <w:r>
        <w:t>Radio Shack 10 Pack, Part 6403039, contains 2 each of 5 different sizes</w:t>
      </w:r>
    </w:p>
    <w:p w:rsidR="006731CF" w:rsidRDefault="006731CF" w:rsidP="006731CF">
      <w:pPr>
        <w:pStyle w:val="ListParagraph"/>
        <w:numPr>
          <w:ilvl w:val="0"/>
          <w:numId w:val="1"/>
        </w:numPr>
      </w:pPr>
      <w:r>
        <w:t>Power Cord(s)</w:t>
      </w:r>
    </w:p>
    <w:p w:rsidR="006731CF" w:rsidRDefault="009534AD" w:rsidP="006731CF">
      <w:pPr>
        <w:pStyle w:val="ListParagraph"/>
        <w:numPr>
          <w:ilvl w:val="1"/>
          <w:numId w:val="1"/>
        </w:numPr>
      </w:pPr>
      <w:r>
        <w:t>I just used old and thin speaker wire.</w:t>
      </w:r>
    </w:p>
    <w:p w:rsidR="009534AD" w:rsidRDefault="009534AD" w:rsidP="009534AD">
      <w:pPr>
        <w:pStyle w:val="ListParagraph"/>
        <w:numPr>
          <w:ilvl w:val="0"/>
          <w:numId w:val="1"/>
        </w:numPr>
      </w:pPr>
      <w:r>
        <w:t>Power Plug (going into the amp from the battery)</w:t>
      </w:r>
    </w:p>
    <w:p w:rsidR="009534AD" w:rsidRDefault="009534AD" w:rsidP="009534AD">
      <w:pPr>
        <w:pStyle w:val="ListParagraph"/>
        <w:numPr>
          <w:ilvl w:val="1"/>
          <w:numId w:val="1"/>
        </w:numPr>
      </w:pPr>
      <w:r>
        <w:t>Size K Coaxial DC Power Plug</w:t>
      </w:r>
    </w:p>
    <w:p w:rsidR="009534AD" w:rsidRDefault="009534AD" w:rsidP="009534AD">
      <w:pPr>
        <w:pStyle w:val="ListParagraph"/>
        <w:numPr>
          <w:ilvl w:val="1"/>
          <w:numId w:val="1"/>
        </w:numPr>
      </w:pPr>
      <w:r>
        <w:t>The one I used was from a 2 piece set, Part 274-1567 from Radio Shack.</w:t>
      </w:r>
    </w:p>
    <w:p w:rsidR="006731CF" w:rsidRDefault="006731CF" w:rsidP="006731CF">
      <w:pPr>
        <w:pStyle w:val="ListParagraph"/>
        <w:numPr>
          <w:ilvl w:val="0"/>
          <w:numId w:val="1"/>
        </w:numPr>
      </w:pPr>
      <w:r>
        <w:t>Amp Stand</w:t>
      </w:r>
    </w:p>
    <w:p w:rsidR="006731CF" w:rsidRDefault="00CC66F6" w:rsidP="006731CF">
      <w:pPr>
        <w:pStyle w:val="ListParagraph"/>
        <w:numPr>
          <w:ilvl w:val="1"/>
          <w:numId w:val="1"/>
        </w:numPr>
      </w:pPr>
      <w:r>
        <w:t>An old office desktop name holder cut to width of amp.</w:t>
      </w:r>
    </w:p>
    <w:p w:rsidR="006731CF" w:rsidRDefault="006731CF" w:rsidP="006731CF">
      <w:pPr>
        <w:pStyle w:val="ListParagraph"/>
        <w:numPr>
          <w:ilvl w:val="0"/>
          <w:numId w:val="1"/>
        </w:numPr>
      </w:pPr>
      <w:r>
        <w:t>Car Charger</w:t>
      </w:r>
    </w:p>
    <w:p w:rsidR="006731CF" w:rsidRDefault="00CC66F6" w:rsidP="006731CF">
      <w:pPr>
        <w:pStyle w:val="ListParagraph"/>
        <w:numPr>
          <w:ilvl w:val="1"/>
          <w:numId w:val="1"/>
        </w:numPr>
      </w:pPr>
      <w:r>
        <w:t>An old Jabra cigarette lighter USB charger.  I would suggest using a brand name charger.  Some phones, such as the Motorola brand smart phones, are quite finicky on the input voltage and they won’t accept a charge from cheap chargers.</w:t>
      </w:r>
    </w:p>
    <w:p w:rsidR="006731CF" w:rsidRDefault="006731CF" w:rsidP="006731CF">
      <w:pPr>
        <w:pStyle w:val="ListParagraph"/>
        <w:numPr>
          <w:ilvl w:val="0"/>
          <w:numId w:val="1"/>
        </w:numPr>
      </w:pPr>
      <w:r>
        <w:t>USB to Mini USB Cable</w:t>
      </w:r>
    </w:p>
    <w:p w:rsidR="006731CF" w:rsidRDefault="00CC66F6" w:rsidP="006731CF">
      <w:pPr>
        <w:pStyle w:val="ListParagraph"/>
        <w:numPr>
          <w:ilvl w:val="1"/>
          <w:numId w:val="1"/>
        </w:numPr>
      </w:pPr>
      <w:r>
        <w:t xml:space="preserve">Pretty much any old cable will do, but I would suggest one that is shielded so that it won’t cause any interference (hum) to the amp.  Shielded cables are most often round in shape and are supplied for also transferring data to a computer.  A flat, two </w:t>
      </w:r>
      <w:proofErr w:type="gramStart"/>
      <w:r>
        <w:t>wire</w:t>
      </w:r>
      <w:proofErr w:type="gramEnd"/>
      <w:r>
        <w:t xml:space="preserve">, charging only cable will not be shielded. </w:t>
      </w:r>
    </w:p>
    <w:p w:rsidR="006731CF" w:rsidRDefault="006731CF" w:rsidP="006731CF">
      <w:pPr>
        <w:pStyle w:val="ListParagraph"/>
        <w:numPr>
          <w:ilvl w:val="0"/>
          <w:numId w:val="1"/>
        </w:numPr>
      </w:pPr>
      <w:r>
        <w:t>Mini USB to Micro USB Adapter</w:t>
      </w:r>
    </w:p>
    <w:p w:rsidR="006731CF" w:rsidRDefault="00CC66F6" w:rsidP="006731CF">
      <w:pPr>
        <w:pStyle w:val="ListParagraph"/>
        <w:numPr>
          <w:ilvl w:val="1"/>
          <w:numId w:val="1"/>
        </w:numPr>
      </w:pPr>
      <w:r>
        <w:t>Many, if not most, phones these days use a Micro USB plug, so you will need an adapter to go from the Mini plug on the cable to a Micro plug.  You could use a cable with a Micro plug, but then if you want to charge a GPS or a buddy’s phone that uses a Mini plug you are out of luck.</w:t>
      </w:r>
      <w:r w:rsidR="003D3E4D">
        <w:t xml:space="preserve">  Of course, if you use an iPhone then you will want to have an extra USB charge cable tucked in with the caller.</w:t>
      </w:r>
    </w:p>
    <w:p w:rsidR="006731CF" w:rsidRDefault="006731CF" w:rsidP="006731CF">
      <w:pPr>
        <w:pStyle w:val="ListParagraph"/>
        <w:numPr>
          <w:ilvl w:val="0"/>
          <w:numId w:val="1"/>
        </w:numPr>
      </w:pPr>
      <w:r>
        <w:t>Miscellaneous Parts</w:t>
      </w:r>
    </w:p>
    <w:p w:rsidR="006731CF" w:rsidRDefault="006731CF" w:rsidP="006731CF">
      <w:pPr>
        <w:pStyle w:val="ListParagraph"/>
        <w:numPr>
          <w:ilvl w:val="1"/>
          <w:numId w:val="1"/>
        </w:numPr>
      </w:pPr>
      <w:r>
        <w:t>Electrical Tape</w:t>
      </w:r>
    </w:p>
    <w:p w:rsidR="006731CF" w:rsidRDefault="006731CF" w:rsidP="006731CF">
      <w:pPr>
        <w:pStyle w:val="ListParagraph"/>
        <w:numPr>
          <w:ilvl w:val="1"/>
          <w:numId w:val="1"/>
        </w:numPr>
      </w:pPr>
      <w:r>
        <w:t>Heat Shrink</w:t>
      </w:r>
    </w:p>
    <w:p w:rsidR="006731CF" w:rsidRDefault="006731CF" w:rsidP="006731CF">
      <w:pPr>
        <w:pStyle w:val="ListParagraph"/>
        <w:numPr>
          <w:ilvl w:val="1"/>
          <w:numId w:val="1"/>
        </w:numPr>
      </w:pPr>
      <w:r>
        <w:t>Solder</w:t>
      </w:r>
    </w:p>
    <w:p w:rsidR="00FE0C85" w:rsidRDefault="00FE0C85" w:rsidP="006731CF">
      <w:pPr>
        <w:pStyle w:val="ListParagraph"/>
        <w:numPr>
          <w:ilvl w:val="1"/>
          <w:numId w:val="1"/>
        </w:numPr>
      </w:pPr>
      <w:r>
        <w:t>Silicone Sealer</w:t>
      </w:r>
    </w:p>
    <w:p w:rsidR="00050F14" w:rsidRDefault="00050F14">
      <w:pPr>
        <w:spacing w:after="200"/>
      </w:pPr>
      <w:r>
        <w:br w:type="page"/>
      </w:r>
    </w:p>
    <w:p w:rsidR="00050F14" w:rsidRDefault="00050F14" w:rsidP="00050F14">
      <w:pPr>
        <w:pStyle w:val="ListParagraph"/>
        <w:numPr>
          <w:ilvl w:val="0"/>
          <w:numId w:val="1"/>
        </w:numPr>
      </w:pPr>
      <w:r>
        <w:lastRenderedPageBreak/>
        <w:t xml:space="preserve">Miscellaneous </w:t>
      </w:r>
      <w:proofErr w:type="gramStart"/>
      <w:r w:rsidR="00865516">
        <w:t>Parts,</w:t>
      </w:r>
      <w:proofErr w:type="gramEnd"/>
      <w:r>
        <w:t xml:space="preserve"> continued…</w:t>
      </w:r>
    </w:p>
    <w:p w:rsidR="006731CF" w:rsidRDefault="006731CF" w:rsidP="006731CF">
      <w:pPr>
        <w:pStyle w:val="ListParagraph"/>
        <w:numPr>
          <w:ilvl w:val="1"/>
          <w:numId w:val="1"/>
        </w:numPr>
      </w:pPr>
      <w:r>
        <w:t>Velcro</w:t>
      </w:r>
    </w:p>
    <w:p w:rsidR="005C16D3" w:rsidRDefault="005C16D3" w:rsidP="005C16D3">
      <w:pPr>
        <w:pStyle w:val="ListParagraph"/>
        <w:numPr>
          <w:ilvl w:val="2"/>
          <w:numId w:val="1"/>
        </w:numPr>
      </w:pPr>
      <w:r>
        <w:t>Used to hold the battery in place.</w:t>
      </w:r>
    </w:p>
    <w:p w:rsidR="006731CF" w:rsidRDefault="006731CF" w:rsidP="006731CF">
      <w:pPr>
        <w:pStyle w:val="ListParagraph"/>
        <w:numPr>
          <w:ilvl w:val="1"/>
          <w:numId w:val="1"/>
        </w:numPr>
      </w:pPr>
      <w:r>
        <w:t>Nuts and Bolts</w:t>
      </w:r>
    </w:p>
    <w:p w:rsidR="005C16D3" w:rsidRDefault="005C16D3" w:rsidP="005C16D3">
      <w:pPr>
        <w:pStyle w:val="ListParagraph"/>
        <w:numPr>
          <w:ilvl w:val="2"/>
          <w:numId w:val="1"/>
        </w:numPr>
      </w:pPr>
      <w:r>
        <w:t>Whatever you find you need to hold the amp and speaker in place.</w:t>
      </w:r>
    </w:p>
    <w:p w:rsidR="006731CF" w:rsidRDefault="006731CF" w:rsidP="006731CF">
      <w:pPr>
        <w:pStyle w:val="ListParagraph"/>
        <w:numPr>
          <w:ilvl w:val="1"/>
          <w:numId w:val="1"/>
        </w:numPr>
      </w:pPr>
      <w:r>
        <w:t>Foam Pads</w:t>
      </w:r>
    </w:p>
    <w:p w:rsidR="005C16D3" w:rsidRDefault="005C16D3" w:rsidP="005C16D3">
      <w:pPr>
        <w:pStyle w:val="ListParagraph"/>
        <w:numPr>
          <w:ilvl w:val="2"/>
          <w:numId w:val="1"/>
        </w:numPr>
      </w:pPr>
      <w:r>
        <w:t>Used to keep things from rattling in the case and for appearance.</w:t>
      </w:r>
    </w:p>
    <w:p w:rsidR="005C16D3" w:rsidRDefault="005C16D3" w:rsidP="005C16D3">
      <w:pPr>
        <w:pStyle w:val="ListParagraph"/>
        <w:numPr>
          <w:ilvl w:val="2"/>
          <w:numId w:val="1"/>
        </w:numPr>
      </w:pPr>
      <w:r>
        <w:t>I just used the top and bottom foam pads that came with the case.</w:t>
      </w:r>
    </w:p>
    <w:p w:rsidR="006731CF" w:rsidRDefault="006731CF" w:rsidP="006731CF">
      <w:pPr>
        <w:pStyle w:val="ListParagraph"/>
        <w:numPr>
          <w:ilvl w:val="1"/>
          <w:numId w:val="1"/>
        </w:numPr>
      </w:pPr>
      <w:r>
        <w:t>Furniture Gliders/Pads</w:t>
      </w:r>
    </w:p>
    <w:p w:rsidR="005C16D3" w:rsidRDefault="005C16D3" w:rsidP="005C16D3">
      <w:pPr>
        <w:pStyle w:val="ListParagraph"/>
        <w:numPr>
          <w:ilvl w:val="2"/>
          <w:numId w:val="1"/>
        </w:numPr>
      </w:pPr>
      <w:r>
        <w:t>Used to pad the amp and help hold it in place.</w:t>
      </w:r>
    </w:p>
    <w:p w:rsidR="005C16D3" w:rsidRDefault="005C16D3" w:rsidP="005C16D3">
      <w:pPr>
        <w:pStyle w:val="ListParagraph"/>
        <w:numPr>
          <w:ilvl w:val="2"/>
          <w:numId w:val="1"/>
        </w:numPr>
      </w:pPr>
      <w:r>
        <w:t>I used the self-stick pads made to put on table and chair legs so they slide easily over the floor.</w:t>
      </w:r>
    </w:p>
    <w:p w:rsidR="006731CF" w:rsidRDefault="006731CF" w:rsidP="006731CF">
      <w:pPr>
        <w:pStyle w:val="ListParagraph"/>
        <w:numPr>
          <w:ilvl w:val="1"/>
          <w:numId w:val="1"/>
        </w:numPr>
      </w:pPr>
      <w:r>
        <w:t>Monster Tape</w:t>
      </w:r>
    </w:p>
    <w:p w:rsidR="005C16D3" w:rsidRDefault="005C16D3" w:rsidP="005C16D3">
      <w:pPr>
        <w:pStyle w:val="ListParagraph"/>
        <w:numPr>
          <w:ilvl w:val="2"/>
          <w:numId w:val="1"/>
        </w:numPr>
      </w:pPr>
      <w:r>
        <w:t>It holds the foam and the amp in place.</w:t>
      </w:r>
    </w:p>
    <w:p w:rsidR="006731CF" w:rsidRDefault="006731CF" w:rsidP="006731CF">
      <w:pPr>
        <w:pStyle w:val="ListParagraph"/>
        <w:numPr>
          <w:ilvl w:val="1"/>
          <w:numId w:val="1"/>
        </w:numPr>
      </w:pPr>
      <w:r>
        <w:t>Speaker Wire</w:t>
      </w:r>
    </w:p>
    <w:p w:rsidR="009534AD" w:rsidRDefault="009534AD" w:rsidP="009534AD">
      <w:pPr>
        <w:pStyle w:val="ListParagraph"/>
        <w:numPr>
          <w:ilvl w:val="2"/>
          <w:numId w:val="1"/>
        </w:numPr>
      </w:pPr>
      <w:r>
        <w:t>I just used some old thin wire I had laying around.  The distances are so short there is no need for a heavier wire.</w:t>
      </w:r>
    </w:p>
    <w:p w:rsidR="006731CF" w:rsidRDefault="006731CF" w:rsidP="006731CF">
      <w:pPr>
        <w:pStyle w:val="ListParagraph"/>
        <w:numPr>
          <w:ilvl w:val="1"/>
          <w:numId w:val="1"/>
        </w:numPr>
      </w:pPr>
      <w:r>
        <w:t>MP3 Player</w:t>
      </w:r>
    </w:p>
    <w:p w:rsidR="009534AD" w:rsidRDefault="009534AD" w:rsidP="009534AD">
      <w:pPr>
        <w:pStyle w:val="ListParagraph"/>
        <w:numPr>
          <w:ilvl w:val="2"/>
          <w:numId w:val="1"/>
        </w:numPr>
      </w:pPr>
      <w:r>
        <w:t xml:space="preserve">I use my little </w:t>
      </w:r>
      <w:proofErr w:type="spellStart"/>
      <w:r>
        <w:t>Sansa</w:t>
      </w:r>
      <w:proofErr w:type="spellEnd"/>
      <w:r>
        <w:t xml:space="preserve">.  I’ve tried using my smart phone, but </w:t>
      </w:r>
      <w:r w:rsidR="00925EBF">
        <w:t>on occasion</w:t>
      </w:r>
      <w:r>
        <w:t xml:space="preserve"> it has caused a hum.</w:t>
      </w:r>
    </w:p>
    <w:p w:rsidR="006731CF" w:rsidRDefault="006731CF" w:rsidP="006731CF">
      <w:pPr>
        <w:pStyle w:val="ListParagraph"/>
        <w:numPr>
          <w:ilvl w:val="1"/>
          <w:numId w:val="1"/>
        </w:numPr>
      </w:pPr>
      <w:proofErr w:type="spellStart"/>
      <w:r>
        <w:t>Phono</w:t>
      </w:r>
      <w:proofErr w:type="spellEnd"/>
      <w:r>
        <w:t xml:space="preserve"> Cable</w:t>
      </w:r>
    </w:p>
    <w:p w:rsidR="009534AD" w:rsidRDefault="009534AD" w:rsidP="009534AD">
      <w:pPr>
        <w:pStyle w:val="ListParagraph"/>
        <w:numPr>
          <w:ilvl w:val="2"/>
          <w:numId w:val="1"/>
        </w:numPr>
      </w:pPr>
      <w:r>
        <w:t xml:space="preserve">Any old shielded </w:t>
      </w:r>
      <w:proofErr w:type="spellStart"/>
      <w:r>
        <w:t>phono</w:t>
      </w:r>
      <w:proofErr w:type="spellEnd"/>
      <w:r>
        <w:t xml:space="preserve"> cable will do that has either a 3.5 mm plug or pair of RCA plugs that will attach to the amp and then whatever you need on the other end to attach to your MP3 player.</w:t>
      </w:r>
    </w:p>
    <w:p w:rsidR="00446CF9" w:rsidRDefault="00446CF9" w:rsidP="00446CF9">
      <w:pPr>
        <w:pStyle w:val="ListParagraph"/>
        <w:numPr>
          <w:ilvl w:val="1"/>
          <w:numId w:val="1"/>
        </w:numPr>
      </w:pPr>
      <w:r>
        <w:t>Paint</w:t>
      </w:r>
    </w:p>
    <w:p w:rsidR="009534AD" w:rsidRDefault="009534AD" w:rsidP="009534AD">
      <w:pPr>
        <w:pStyle w:val="ListParagraph"/>
        <w:numPr>
          <w:ilvl w:val="2"/>
          <w:numId w:val="1"/>
        </w:numPr>
      </w:pPr>
      <w:r>
        <w:t>I just used a black matte paint over a dark green gloss.</w:t>
      </w:r>
    </w:p>
    <w:p w:rsidR="00925EBF" w:rsidRDefault="00925EBF" w:rsidP="00925EBF">
      <w:pPr>
        <w:pStyle w:val="ListParagraph"/>
        <w:numPr>
          <w:ilvl w:val="0"/>
          <w:numId w:val="1"/>
        </w:numPr>
      </w:pPr>
      <w:r>
        <w:t>LED Light Assembly and switch</w:t>
      </w:r>
    </w:p>
    <w:p w:rsidR="00925EBF" w:rsidRDefault="00925EBF" w:rsidP="00925EBF">
      <w:pPr>
        <w:pStyle w:val="ListParagraph"/>
        <w:numPr>
          <w:ilvl w:val="1"/>
          <w:numId w:val="1"/>
        </w:numPr>
      </w:pPr>
      <w:r>
        <w:t>Not shown in the pictures.  I added it after taking pictures.  (As I’ll likely be constantly tweaking this project, I’ll never get this document posted if I have to take pictures over every time I make a change.)</w:t>
      </w:r>
    </w:p>
    <w:p w:rsidR="00925EBF" w:rsidRDefault="00925EBF" w:rsidP="00925EBF">
      <w:pPr>
        <w:pStyle w:val="ListParagraph"/>
        <w:numPr>
          <w:ilvl w:val="1"/>
          <w:numId w:val="1"/>
        </w:numPr>
      </w:pPr>
      <w:r>
        <w:t>Radio Shack Part 276-0270, 12 Volt, LED Red</w:t>
      </w:r>
      <w:r w:rsidR="00AC13BD">
        <w:t>.  Cost was about $2.50.</w:t>
      </w:r>
    </w:p>
    <w:p w:rsidR="00925EBF" w:rsidRDefault="00925EBF" w:rsidP="00925EBF">
      <w:pPr>
        <w:pStyle w:val="ListParagraph"/>
        <w:numPr>
          <w:ilvl w:val="1"/>
          <w:numId w:val="1"/>
        </w:numPr>
      </w:pPr>
      <w:r>
        <w:t>Small slider switch I had in the garage.  I don’t have the part number.</w:t>
      </w:r>
    </w:p>
    <w:p w:rsidR="00050F14" w:rsidRDefault="00925EBF" w:rsidP="00925EBF">
      <w:pPr>
        <w:pStyle w:val="ListParagraph"/>
        <w:numPr>
          <w:ilvl w:val="1"/>
          <w:numId w:val="1"/>
        </w:numPr>
        <w:sectPr w:rsidR="00050F14" w:rsidSect="00DB1F20">
          <w:type w:val="continuous"/>
          <w:pgSz w:w="12240" w:h="15840" w:code="1"/>
          <w:pgMar w:top="720" w:right="720" w:bottom="720" w:left="720" w:header="720" w:footer="360" w:gutter="0"/>
          <w:cols w:space="720"/>
          <w:docGrid w:linePitch="360"/>
        </w:sectPr>
      </w:pPr>
      <w:r>
        <w:t>The light assembly consists of a small red LED that casts enough light to let someone see items within the caller</w:t>
      </w:r>
      <w:r w:rsidR="00050F14">
        <w:t xml:space="preserve"> case and immediately around it</w:t>
      </w:r>
      <w:r w:rsidR="00C80879">
        <w:br/>
      </w:r>
      <w:r w:rsidR="00C80879">
        <w:br/>
      </w:r>
    </w:p>
    <w:p w:rsidR="00925EBF" w:rsidRDefault="00AC13BD" w:rsidP="00925EBF">
      <w:pPr>
        <w:pStyle w:val="ListParagraph"/>
        <w:numPr>
          <w:ilvl w:val="0"/>
          <w:numId w:val="1"/>
        </w:numPr>
      </w:pPr>
      <w:r>
        <w:lastRenderedPageBreak/>
        <w:t>Quick Connect Power Cord</w:t>
      </w:r>
    </w:p>
    <w:p w:rsidR="00050F14" w:rsidRDefault="00AC13BD" w:rsidP="00C80879">
      <w:pPr>
        <w:pStyle w:val="ListParagraph"/>
        <w:numPr>
          <w:ilvl w:val="1"/>
          <w:numId w:val="1"/>
        </w:numPr>
        <w:ind w:left="1080"/>
      </w:pPr>
      <w:r>
        <w:t xml:space="preserve">Another enhancement not shown in the final assembly picture, as it is not yet installed.  I purchased an 8’ quick connect power cord from our local battery store for $8.  It’s the same connector used by my spotlight assembly.  I believe I’ll remake my power cord assembly using the quick connect cord.  Doing so means I won’t have to borrow the adapter from my spotlight in order to charge the caller battery.  I’ll be able to directly connect the battery to the charger.  </w:t>
      </w:r>
      <w:r w:rsidR="00050F14">
        <w:br w:type="column"/>
      </w:r>
      <w:r>
        <w:lastRenderedPageBreak/>
        <w:t xml:space="preserve">I’m thinking I’ll cut off about 4 to 6” of the cable for charging.  The remaining 7.5’ or so I may wire up to the battery as well, but for the purpose </w:t>
      </w:r>
      <w:r w:rsidR="00050F14">
        <w:t>of powering my spotlight if my main battery runs out.  (It never hurts to have a Plan-B.)</w:t>
      </w:r>
    </w:p>
    <w:p w:rsidR="00050F14" w:rsidRDefault="00050F14" w:rsidP="00050F14">
      <w:pPr>
        <w:pStyle w:val="Caption"/>
        <w:ind w:left="720"/>
      </w:pPr>
      <w:bookmarkStart w:id="24" w:name="_Toc378361526"/>
      <w:r>
        <w:t xml:space="preserve">Figure </w:t>
      </w:r>
      <w:fldSimple w:instr=" SEQ Figure \* ARABIC ">
        <w:r w:rsidR="00A73AE3">
          <w:rPr>
            <w:noProof/>
          </w:rPr>
          <w:t>12</w:t>
        </w:r>
      </w:fldSimple>
      <w:r>
        <w:t>:</w:t>
      </w:r>
      <w:r w:rsidR="00C80879">
        <w:tab/>
      </w:r>
      <w:r>
        <w:t>Final Assembly (showing storage)</w:t>
      </w:r>
      <w:bookmarkEnd w:id="24"/>
    </w:p>
    <w:p w:rsidR="00050F14" w:rsidRDefault="00050F14" w:rsidP="00050F14">
      <w:pPr>
        <w:pStyle w:val="Caption"/>
        <w:ind w:left="720"/>
        <w:sectPr w:rsidR="00050F14" w:rsidSect="00050F14">
          <w:type w:val="continuous"/>
          <w:pgSz w:w="12240" w:h="15840" w:code="1"/>
          <w:pgMar w:top="720" w:right="720" w:bottom="720" w:left="720" w:header="720" w:footer="360" w:gutter="0"/>
          <w:cols w:num="2" w:space="720"/>
          <w:docGrid w:linePitch="360"/>
        </w:sectPr>
      </w:pPr>
      <w:r>
        <w:rPr>
          <w:noProof/>
        </w:rPr>
        <w:drawing>
          <wp:inline distT="0" distB="0" distL="0" distR="0" wp14:anchorId="0F7BF962" wp14:editId="221ADE99">
            <wp:extent cx="1235286" cy="1343770"/>
            <wp:effectExtent l="0" t="0" r="317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236083" cy="1344637"/>
                    </a:xfrm>
                    <a:prstGeom prst="rect">
                      <a:avLst/>
                    </a:prstGeom>
                  </pic:spPr>
                </pic:pic>
              </a:graphicData>
            </a:graphic>
          </wp:inline>
        </w:drawing>
      </w:r>
    </w:p>
    <w:p w:rsidR="00AC13BD" w:rsidRPr="006731CF" w:rsidRDefault="00AC13BD" w:rsidP="00050F14">
      <w:pPr>
        <w:pStyle w:val="Caption"/>
      </w:pPr>
    </w:p>
    <w:p w:rsidR="000E383B" w:rsidRDefault="000E383B" w:rsidP="003911AB"/>
    <w:p w:rsidR="000E383B" w:rsidRDefault="000E383B" w:rsidP="00446CF9">
      <w:pPr>
        <w:pStyle w:val="Heading2"/>
      </w:pPr>
      <w:bookmarkStart w:id="25" w:name="_Toc378361466"/>
      <w:r>
        <w:t>Assembly Notes</w:t>
      </w:r>
      <w:bookmarkEnd w:id="25"/>
    </w:p>
    <w:p w:rsidR="000E383B" w:rsidRPr="00865516" w:rsidRDefault="000E383B" w:rsidP="003911AB">
      <w:pPr>
        <w:rPr>
          <w:i/>
          <w:sz w:val="18"/>
        </w:rPr>
      </w:pPr>
      <w:r w:rsidRPr="00865516">
        <w:rPr>
          <w:i/>
          <w:sz w:val="18"/>
        </w:rPr>
        <w:t xml:space="preserve">[Purposefully provided on </w:t>
      </w:r>
      <w:r w:rsidR="00865516">
        <w:rPr>
          <w:i/>
          <w:sz w:val="18"/>
        </w:rPr>
        <w:t xml:space="preserve">this </w:t>
      </w:r>
      <w:r w:rsidRPr="00865516">
        <w:rPr>
          <w:i/>
          <w:sz w:val="18"/>
        </w:rPr>
        <w:t>separate page, so Figures on separate pages may be referenced.]</w:t>
      </w:r>
    </w:p>
    <w:p w:rsidR="006731CF" w:rsidRDefault="00865516" w:rsidP="00865516">
      <w:pPr>
        <w:pStyle w:val="ListParagraph"/>
        <w:numPr>
          <w:ilvl w:val="0"/>
          <w:numId w:val="3"/>
        </w:numPr>
      </w:pPr>
      <w:r>
        <w:t>First I mounted the speaker on the box.  I simply found where I wanted to place it, drilled a small hole through which I could pass the speaker wire, and bolted it into place.  I used some silicone sealant to seal the wire and bolt holes from moisture.</w:t>
      </w:r>
    </w:p>
    <w:p w:rsidR="00865516" w:rsidRDefault="00865516" w:rsidP="00865516">
      <w:pPr>
        <w:pStyle w:val="ListParagraph"/>
        <w:numPr>
          <w:ilvl w:val="1"/>
          <w:numId w:val="3"/>
        </w:numPr>
      </w:pPr>
      <w:r>
        <w:t>A consideration would be to paint the speaker before mounting, but I found it easier to paint afterwards because it was mounted on a stable platform.</w:t>
      </w:r>
    </w:p>
    <w:p w:rsidR="00865516" w:rsidRDefault="00865516" w:rsidP="00865516">
      <w:pPr>
        <w:pStyle w:val="ListParagraph"/>
        <w:numPr>
          <w:ilvl w:val="1"/>
          <w:numId w:val="3"/>
        </w:numPr>
      </w:pPr>
      <w:r>
        <w:t>At some point I’ll try a smaller speaker.  Maybe a compression driver.  I need to look into this more.  There is no reason why the unit can’t be much smaller.</w:t>
      </w:r>
    </w:p>
    <w:p w:rsidR="00865516" w:rsidRDefault="00865516" w:rsidP="00865516">
      <w:pPr>
        <w:pStyle w:val="ListParagraph"/>
        <w:numPr>
          <w:ilvl w:val="0"/>
          <w:numId w:val="3"/>
        </w:numPr>
      </w:pPr>
      <w:r>
        <w:t>Then I built the power harness.  I’ve already described the process above.</w:t>
      </w:r>
    </w:p>
    <w:p w:rsidR="00865516" w:rsidRDefault="00865516" w:rsidP="00865516">
      <w:pPr>
        <w:pStyle w:val="ListParagraph"/>
        <w:numPr>
          <w:ilvl w:val="1"/>
          <w:numId w:val="3"/>
        </w:numPr>
      </w:pPr>
      <w:r>
        <w:t>With the next harness I make, I’ll use some heavier wire (perhaps lamp cord).  The distances are so short that I don’t believe it will make any difference with the power transfer.  The thicker wire will simply be more robust.</w:t>
      </w:r>
    </w:p>
    <w:p w:rsidR="00865516" w:rsidRDefault="00865516" w:rsidP="00865516">
      <w:pPr>
        <w:pStyle w:val="ListParagraph"/>
        <w:numPr>
          <w:ilvl w:val="0"/>
          <w:numId w:val="3"/>
        </w:numPr>
      </w:pPr>
      <w:r>
        <w:t>Next I just assembled and mounted the equipment as I discussed above.</w:t>
      </w:r>
    </w:p>
    <w:p w:rsidR="00865516" w:rsidRDefault="00865516" w:rsidP="00865516">
      <w:pPr>
        <w:pStyle w:val="ListParagraph"/>
        <w:numPr>
          <w:ilvl w:val="0"/>
          <w:numId w:val="3"/>
        </w:numPr>
      </w:pPr>
      <w:r>
        <w:t>Originally I used rubber cement to hold the battery in place.  That was a mistake, as I wanted to borrow the battery temporarily for another use.</w:t>
      </w:r>
    </w:p>
    <w:p w:rsidR="00865516" w:rsidRDefault="00865516" w:rsidP="00865516">
      <w:pPr>
        <w:pStyle w:val="ListParagraph"/>
        <w:numPr>
          <w:ilvl w:val="0"/>
          <w:numId w:val="3"/>
        </w:numPr>
      </w:pPr>
      <w:r w:rsidRPr="00C33FE7">
        <w:rPr>
          <w:b/>
          <w:color w:val="C00000"/>
        </w:rPr>
        <w:t>TIP:</w:t>
      </w:r>
      <w:r>
        <w:t xml:space="preserve">  Make everything removable without needing to disassemble everything but the part you want to remove.  This makes enhancing the unit much easier.</w:t>
      </w:r>
    </w:p>
    <w:p w:rsidR="00365FAE" w:rsidRDefault="00365FAE" w:rsidP="00865516">
      <w:pPr>
        <w:pStyle w:val="ListParagraph"/>
        <w:numPr>
          <w:ilvl w:val="0"/>
          <w:numId w:val="3"/>
        </w:numPr>
      </w:pPr>
      <w:r w:rsidRPr="00365FAE">
        <w:t>You’ll note that I taped the battery terminals in the picture above.</w:t>
      </w:r>
      <w:r>
        <w:t xml:space="preserve">  Don’t bother.  Remember, make everything removable.  If you want to protect the terminals from accidental shorting then get a piece of rubber or something you can just tape on the battery as a flap to cover the terminals.</w:t>
      </w:r>
    </w:p>
    <w:p w:rsidR="007174B1" w:rsidRDefault="007174B1" w:rsidP="00865516">
      <w:pPr>
        <w:pStyle w:val="ListParagraph"/>
        <w:numPr>
          <w:ilvl w:val="0"/>
          <w:numId w:val="3"/>
        </w:numPr>
      </w:pPr>
      <w:r w:rsidRPr="008E2EA7">
        <w:rPr>
          <w:b/>
          <w:color w:val="C00000"/>
        </w:rPr>
        <w:t>TIP:</w:t>
      </w:r>
      <w:r w:rsidRPr="008E2EA7">
        <w:rPr>
          <w:color w:val="C00000"/>
        </w:rPr>
        <w:t xml:space="preserve">  </w:t>
      </w:r>
      <w:r>
        <w:t>Disconnect power when the hunt is over and recharge your battery.  I’ve found that both the amp and the charger will draw a small amount of current.  This will drain your battery over the course of a day or two.</w:t>
      </w:r>
    </w:p>
    <w:p w:rsidR="00446CF9" w:rsidRDefault="00446CF9" w:rsidP="003911AB"/>
    <w:p w:rsidR="00446CF9" w:rsidRDefault="00446CF9" w:rsidP="00446CF9">
      <w:pPr>
        <w:pStyle w:val="Heading2"/>
      </w:pPr>
      <w:bookmarkStart w:id="26" w:name="_Toc378361467"/>
      <w:r>
        <w:t>Sound Notes</w:t>
      </w:r>
      <w:bookmarkEnd w:id="26"/>
    </w:p>
    <w:p w:rsidR="00446CF9" w:rsidRDefault="00446CF9" w:rsidP="00446CF9">
      <w:pPr>
        <w:pStyle w:val="Heading3"/>
      </w:pPr>
      <w:bookmarkStart w:id="27" w:name="_Toc378361468"/>
      <w:r>
        <w:t>Volume Control</w:t>
      </w:r>
      <w:bookmarkEnd w:id="27"/>
    </w:p>
    <w:p w:rsidR="00446CF9" w:rsidRDefault="00365FAE" w:rsidP="00446CF9">
      <w:pPr>
        <w:pStyle w:val="ListParagraph"/>
        <w:numPr>
          <w:ilvl w:val="0"/>
          <w:numId w:val="2"/>
        </w:numPr>
      </w:pPr>
      <w:r>
        <w:t>Turn the amp all the way up and use your MP3 player to control the volume.</w:t>
      </w:r>
    </w:p>
    <w:p w:rsidR="00365FAE" w:rsidRDefault="00365FAE" w:rsidP="00365FAE">
      <w:pPr>
        <w:pStyle w:val="ListParagraph"/>
        <w:numPr>
          <w:ilvl w:val="1"/>
          <w:numId w:val="2"/>
        </w:numPr>
      </w:pPr>
      <w:r>
        <w:t xml:space="preserve">If you are getting a hum from the amp then look for some sort of interference source.  Hopefully it won’t be your MP3 player.  For example, when nothing is connected to the amp it is silent (even with the volume turned up all the way).  But if I work under my high intensity shop light then I’ll get a little hum (which working under a bright light is not a big concern while hunting).  Also, I’ll get a slight hum when I go to use my mobile phone for playing the calls.  I haven’t tried to see if I can correct the problem because my little </w:t>
      </w:r>
      <w:proofErr w:type="spellStart"/>
      <w:r>
        <w:t>Sansa</w:t>
      </w:r>
      <w:proofErr w:type="spellEnd"/>
      <w:r>
        <w:t xml:space="preserve"> works perfectly. – And no hum.</w:t>
      </w:r>
    </w:p>
    <w:p w:rsidR="007174B1" w:rsidRDefault="007174B1" w:rsidP="00365FAE">
      <w:pPr>
        <w:pStyle w:val="ListParagraph"/>
        <w:numPr>
          <w:ilvl w:val="1"/>
          <w:numId w:val="2"/>
        </w:numPr>
      </w:pPr>
      <w:r>
        <w:t>I leave the bass and treble at the middle (neutral) setting.  I leave the ‘Super Bass’ off.</w:t>
      </w:r>
    </w:p>
    <w:p w:rsidR="00446CF9" w:rsidRDefault="00446CF9" w:rsidP="00446CF9">
      <w:pPr>
        <w:pStyle w:val="Heading3"/>
      </w:pPr>
      <w:bookmarkStart w:id="28" w:name="_Toc378361469"/>
      <w:r>
        <w:t>MP3 Fil</w:t>
      </w:r>
      <w:bookmarkStart w:id="29" w:name="_GoBack"/>
      <w:bookmarkEnd w:id="29"/>
      <w:r>
        <w:t>es</w:t>
      </w:r>
      <w:bookmarkEnd w:id="28"/>
    </w:p>
    <w:p w:rsidR="00446CF9" w:rsidRDefault="008E2EA7" w:rsidP="008E2EA7">
      <w:pPr>
        <w:pStyle w:val="ListParagraph"/>
        <w:numPr>
          <w:ilvl w:val="0"/>
          <w:numId w:val="2"/>
        </w:numPr>
      </w:pPr>
      <w:r>
        <w:t>I’m still cultivating a list of good call files.</w:t>
      </w:r>
    </w:p>
    <w:p w:rsidR="008E2EA7" w:rsidRDefault="008E2EA7" w:rsidP="008E2EA7">
      <w:pPr>
        <w:pStyle w:val="Heading3"/>
      </w:pPr>
      <w:r>
        <w:t>Playlists</w:t>
      </w:r>
    </w:p>
    <w:p w:rsidR="008E2EA7" w:rsidRDefault="008E2EA7" w:rsidP="008E2EA7">
      <w:pPr>
        <w:pStyle w:val="ListParagraph"/>
        <w:numPr>
          <w:ilvl w:val="0"/>
          <w:numId w:val="2"/>
        </w:numPr>
      </w:pPr>
      <w:r>
        <w:t>I use the computer to merge different calls into 30 minute playlists.  They have 10 minutes of silence and the start calling.  Each playlist is around 30 minutes in length.</w:t>
      </w:r>
    </w:p>
    <w:p w:rsidR="008E2EA7" w:rsidRDefault="008E2EA7" w:rsidP="008E2EA7">
      <w:pPr>
        <w:pStyle w:val="ListParagraph"/>
        <w:numPr>
          <w:ilvl w:val="0"/>
          <w:numId w:val="2"/>
        </w:numPr>
      </w:pPr>
      <w:hyperlink r:id="rId22" w:history="1">
        <w:r w:rsidRPr="008E2EA7">
          <w:rPr>
            <w:rStyle w:val="Hyperlink"/>
          </w:rPr>
          <w:t>MediaCope</w:t>
        </w:r>
      </w:hyperlink>
      <w:r>
        <w:t xml:space="preserve"> is the application I use to edit and convert the sound files.  This is the tool I used to create different lengths of ‘silent’ sound files.  </w:t>
      </w:r>
      <w:hyperlink r:id="rId23" w:history="1">
        <w:r w:rsidRPr="004A3050">
          <w:rPr>
            <w:rStyle w:val="Hyperlink"/>
          </w:rPr>
          <w:t>http://www.mediacope.com/media-cope-download.html</w:t>
        </w:r>
      </w:hyperlink>
      <w:r>
        <w:t xml:space="preserve"> </w:t>
      </w:r>
    </w:p>
    <w:p w:rsidR="008E2EA7" w:rsidRDefault="008E2EA7" w:rsidP="008E2EA7">
      <w:pPr>
        <w:pStyle w:val="ListParagraph"/>
        <w:numPr>
          <w:ilvl w:val="0"/>
          <w:numId w:val="2"/>
        </w:numPr>
      </w:pPr>
      <w:hyperlink r:id="rId24" w:history="1">
        <w:r w:rsidRPr="008E2EA7">
          <w:rPr>
            <w:rStyle w:val="Hyperlink"/>
          </w:rPr>
          <w:t>Audacity</w:t>
        </w:r>
      </w:hyperlink>
      <w:r>
        <w:t xml:space="preserve"> is another application for manipulating files.  It is an excellent tool, but one I just haven’t needed.</w:t>
      </w:r>
      <w:r>
        <w:br/>
      </w:r>
      <w:hyperlink r:id="rId25" w:history="1">
        <w:r w:rsidRPr="004A3050">
          <w:rPr>
            <w:rStyle w:val="Hyperlink"/>
          </w:rPr>
          <w:t>http://audacity.sourceforge.net/download/</w:t>
        </w:r>
      </w:hyperlink>
      <w:r>
        <w:t xml:space="preserve"> </w:t>
      </w:r>
    </w:p>
    <w:p w:rsidR="006731CF" w:rsidRDefault="006731CF" w:rsidP="00446CF9">
      <w:pPr>
        <w:pStyle w:val="Heading2"/>
      </w:pPr>
      <w:bookmarkStart w:id="30" w:name="_Toc378361470"/>
      <w:r>
        <w:lastRenderedPageBreak/>
        <w:t>Finished Product</w:t>
      </w:r>
      <w:bookmarkEnd w:id="30"/>
    </w:p>
    <w:p w:rsidR="006731CF" w:rsidRDefault="006731CF" w:rsidP="003911AB">
      <w:r>
        <w:rPr>
          <w:noProof/>
        </w:rPr>
        <w:drawing>
          <wp:inline distT="0" distB="0" distL="0" distR="0" wp14:anchorId="7BDA5DAF" wp14:editId="0348F512">
            <wp:extent cx="5943600" cy="56267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5626735"/>
                    </a:xfrm>
                    <a:prstGeom prst="rect">
                      <a:avLst/>
                    </a:prstGeom>
                  </pic:spPr>
                </pic:pic>
              </a:graphicData>
            </a:graphic>
          </wp:inline>
        </w:drawing>
      </w:r>
    </w:p>
    <w:p w:rsidR="00446CF9" w:rsidRDefault="00446CF9" w:rsidP="003911AB"/>
    <w:p w:rsidR="00D77DC3" w:rsidRDefault="00D77DC3" w:rsidP="00D77DC3"/>
    <w:p w:rsidR="00D77DC3" w:rsidRDefault="00D77DC3" w:rsidP="00D77DC3"/>
    <w:p w:rsidR="00976513" w:rsidRDefault="00976513" w:rsidP="00976513">
      <w:pPr>
        <w:pStyle w:val="Heading2"/>
      </w:pPr>
      <w:bookmarkStart w:id="31" w:name="_Toc378361471"/>
      <w:r>
        <w:t>More Information</w:t>
      </w:r>
      <w:bookmarkEnd w:id="31"/>
    </w:p>
    <w:p w:rsidR="00976513" w:rsidRDefault="00976513" w:rsidP="00976513">
      <w:r>
        <w:t xml:space="preserve">Please feel free to visit my personal Fishing, Hunting, Shooting, and Reloading web site </w:t>
      </w:r>
      <w:hyperlink r:id="rId26" w:history="1">
        <w:r w:rsidRPr="00976513">
          <w:rPr>
            <w:rStyle w:val="Hyperlink"/>
          </w:rPr>
          <w:t>FSHRmen.net</w:t>
        </w:r>
      </w:hyperlink>
      <w:r>
        <w:t>.</w:t>
      </w:r>
    </w:p>
    <w:p w:rsidR="004C65BA" w:rsidRDefault="004C65BA" w:rsidP="00976513">
      <w:r>
        <w:t>Regards,</w:t>
      </w:r>
    </w:p>
    <w:p w:rsidR="004C65BA" w:rsidRDefault="004C65BA" w:rsidP="00976513">
      <w:r>
        <w:t>Andrew Lindsay</w:t>
      </w:r>
    </w:p>
    <w:p w:rsidR="00976513" w:rsidRDefault="00976513" w:rsidP="003911AB"/>
    <w:p w:rsidR="00976513" w:rsidRDefault="00976513">
      <w:pPr>
        <w:spacing w:after="200"/>
        <w:rPr>
          <w:rFonts w:asciiTheme="majorHAnsi" w:eastAsiaTheme="majorEastAsia" w:hAnsiTheme="majorHAnsi" w:cstheme="majorBidi"/>
          <w:b/>
          <w:bCs/>
          <w:color w:val="4F81BD" w:themeColor="accent1"/>
          <w:sz w:val="28"/>
          <w:szCs w:val="26"/>
        </w:rPr>
      </w:pPr>
      <w:r>
        <w:br w:type="page"/>
      </w:r>
    </w:p>
    <w:p w:rsidR="00446CF9" w:rsidRDefault="00446CF9" w:rsidP="00446CF9">
      <w:pPr>
        <w:pStyle w:val="Heading2"/>
      </w:pPr>
      <w:bookmarkStart w:id="32" w:name="_Toc378361472"/>
      <w:r>
        <w:lastRenderedPageBreak/>
        <w:t>Disclaimer</w:t>
      </w:r>
      <w:bookmarkEnd w:id="32"/>
    </w:p>
    <w:p w:rsidR="00976513" w:rsidRDefault="00976513" w:rsidP="00976513">
      <w:pPr>
        <w:pStyle w:val="NormalWeb"/>
      </w:pPr>
      <w:r>
        <w:t>No claims of suitability or guarantees of any manner are made with this document.</w:t>
      </w:r>
    </w:p>
    <w:p w:rsidR="00976513" w:rsidRDefault="00976513" w:rsidP="00976513">
      <w:pPr>
        <w:pStyle w:val="NormalWeb"/>
      </w:pPr>
      <w:r>
        <w:t xml:space="preserve">Always remember, </w:t>
      </w:r>
      <w:r w:rsidRPr="00976513">
        <w:rPr>
          <w:u w:val="single"/>
        </w:rPr>
        <w:t>safety is your responsibility</w:t>
      </w:r>
      <w:r>
        <w:t>. This material provided above is for informational purposes; for the added enjoyment of the fishing, shooting, hunting, and reloading hobbies.  But the enjoyment ends quickly if someone gets hurt.  These hobbies can be dangerous. Always follow proper safety rules and practices.  Always follow all appropriate laws.  Seek proper training.</w:t>
      </w:r>
    </w:p>
    <w:p w:rsidR="00976513" w:rsidRDefault="00976513" w:rsidP="00976513">
      <w:pPr>
        <w:pStyle w:val="NormalWeb"/>
      </w:pPr>
      <w:r>
        <w:t xml:space="preserve">The author takes no responsibility for any harm that may result from the direct or indirect use of any information in this document. Content is not guaranteed to be correct or complete.  The author is not responsible for the content of any material referenced.  </w:t>
      </w:r>
    </w:p>
    <w:p w:rsidR="00446CF9" w:rsidRDefault="00976513" w:rsidP="00DB1F20">
      <w:pPr>
        <w:pStyle w:val="NormalWeb"/>
      </w:pPr>
      <w:r>
        <w:t>If sections or individual terms of this disclaimer are not legal or correct, the content or validity of the other parts remain uninfluenced by this fact.</w:t>
      </w:r>
    </w:p>
    <w:sdt>
      <w:sdtPr>
        <w:rPr>
          <w:rFonts w:asciiTheme="minorHAnsi" w:eastAsiaTheme="minorHAnsi" w:hAnsiTheme="minorHAnsi" w:cstheme="minorBidi"/>
          <w:b w:val="0"/>
          <w:bCs w:val="0"/>
          <w:color w:val="auto"/>
          <w:sz w:val="22"/>
          <w:szCs w:val="22"/>
          <w:lang w:eastAsia="en-US"/>
        </w:rPr>
        <w:id w:val="884373631"/>
        <w:docPartObj>
          <w:docPartGallery w:val="Table of Contents"/>
          <w:docPartUnique/>
        </w:docPartObj>
      </w:sdtPr>
      <w:sdtEndPr>
        <w:rPr>
          <w:noProof/>
          <w:sz w:val="20"/>
        </w:rPr>
      </w:sdtEndPr>
      <w:sdtContent>
        <w:p w:rsidR="00050F14" w:rsidRDefault="00050F14">
          <w:pPr>
            <w:pStyle w:val="TOCHeading"/>
          </w:pPr>
          <w:r>
            <w:t>Table of Contents</w:t>
          </w:r>
        </w:p>
        <w:p w:rsidR="00C80879" w:rsidRPr="00C80879" w:rsidRDefault="00050F14" w:rsidP="00C80879">
          <w:pPr>
            <w:pStyle w:val="TOC1"/>
            <w:tabs>
              <w:tab w:val="right" w:leader="dot" w:pos="10790"/>
            </w:tabs>
            <w:spacing w:after="0"/>
            <w:rPr>
              <w:noProof/>
              <w:sz w:val="20"/>
              <w:szCs w:val="20"/>
              <w:lang w:eastAsia="en-US"/>
            </w:rPr>
          </w:pPr>
          <w:r w:rsidRPr="00C80879">
            <w:rPr>
              <w:sz w:val="20"/>
              <w:szCs w:val="20"/>
            </w:rPr>
            <w:fldChar w:fldCharType="begin"/>
          </w:r>
          <w:r w:rsidRPr="00C80879">
            <w:rPr>
              <w:sz w:val="20"/>
              <w:szCs w:val="20"/>
            </w:rPr>
            <w:instrText xml:space="preserve"> TOC \o "1-3" \h \z \u </w:instrText>
          </w:r>
          <w:r w:rsidRPr="00C80879">
            <w:rPr>
              <w:sz w:val="20"/>
              <w:szCs w:val="20"/>
            </w:rPr>
            <w:fldChar w:fldCharType="separate"/>
          </w:r>
          <w:hyperlink w:anchor="_Toc378361459" w:history="1">
            <w:r w:rsidR="00C80879" w:rsidRPr="00C80879">
              <w:rPr>
                <w:rStyle w:val="Hyperlink"/>
                <w:noProof/>
                <w:sz w:val="20"/>
                <w:szCs w:val="20"/>
              </w:rPr>
              <w:t>D.I.Y. e-Caller</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_Toc378361459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1</w:t>
            </w:r>
            <w:r w:rsidR="00C80879" w:rsidRPr="00C80879">
              <w:rPr>
                <w:noProof/>
                <w:webHidden/>
                <w:sz w:val="20"/>
                <w:szCs w:val="20"/>
              </w:rPr>
              <w:fldChar w:fldCharType="end"/>
            </w:r>
          </w:hyperlink>
        </w:p>
        <w:p w:rsidR="00C80879" w:rsidRPr="00C80879" w:rsidRDefault="00A910A6" w:rsidP="00C80879">
          <w:pPr>
            <w:pStyle w:val="TOC2"/>
            <w:tabs>
              <w:tab w:val="right" w:leader="dot" w:pos="10790"/>
            </w:tabs>
            <w:spacing w:after="0"/>
            <w:rPr>
              <w:noProof/>
              <w:sz w:val="20"/>
              <w:szCs w:val="20"/>
              <w:lang w:eastAsia="en-US"/>
            </w:rPr>
          </w:pPr>
          <w:hyperlink w:anchor="_Toc378361460" w:history="1">
            <w:r w:rsidR="00C80879" w:rsidRPr="00C80879">
              <w:rPr>
                <w:rStyle w:val="Hyperlink"/>
                <w:noProof/>
                <w:sz w:val="20"/>
                <w:szCs w:val="20"/>
              </w:rPr>
              <w:t>The Project</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_Toc378361460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1</w:t>
            </w:r>
            <w:r w:rsidR="00C80879" w:rsidRPr="00C80879">
              <w:rPr>
                <w:noProof/>
                <w:webHidden/>
                <w:sz w:val="20"/>
                <w:szCs w:val="20"/>
              </w:rPr>
              <w:fldChar w:fldCharType="end"/>
            </w:r>
          </w:hyperlink>
        </w:p>
        <w:p w:rsidR="00C80879" w:rsidRPr="00C80879" w:rsidRDefault="00A910A6" w:rsidP="00C80879">
          <w:pPr>
            <w:pStyle w:val="TOC2"/>
            <w:tabs>
              <w:tab w:val="right" w:leader="dot" w:pos="10790"/>
            </w:tabs>
            <w:spacing w:after="0"/>
            <w:rPr>
              <w:noProof/>
              <w:sz w:val="20"/>
              <w:szCs w:val="20"/>
              <w:lang w:eastAsia="en-US"/>
            </w:rPr>
          </w:pPr>
          <w:hyperlink w:anchor="_Toc378361461" w:history="1">
            <w:r w:rsidR="00C80879" w:rsidRPr="00C80879">
              <w:rPr>
                <w:rStyle w:val="Hyperlink"/>
                <w:noProof/>
                <w:sz w:val="20"/>
                <w:szCs w:val="20"/>
              </w:rPr>
              <w:t>Assembly</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_Toc378361461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1</w:t>
            </w:r>
            <w:r w:rsidR="00C80879" w:rsidRPr="00C80879">
              <w:rPr>
                <w:noProof/>
                <w:webHidden/>
                <w:sz w:val="20"/>
                <w:szCs w:val="20"/>
              </w:rPr>
              <w:fldChar w:fldCharType="end"/>
            </w:r>
          </w:hyperlink>
        </w:p>
        <w:p w:rsidR="00C80879" w:rsidRPr="00C80879" w:rsidRDefault="00A910A6" w:rsidP="00C80879">
          <w:pPr>
            <w:pStyle w:val="TOC3"/>
            <w:tabs>
              <w:tab w:val="right" w:leader="dot" w:pos="10790"/>
            </w:tabs>
            <w:spacing w:after="0"/>
            <w:rPr>
              <w:noProof/>
              <w:sz w:val="20"/>
              <w:szCs w:val="20"/>
              <w:lang w:eastAsia="en-US"/>
            </w:rPr>
          </w:pPr>
          <w:hyperlink w:anchor="_Toc378361462" w:history="1">
            <w:r w:rsidR="00C80879" w:rsidRPr="00C80879">
              <w:rPr>
                <w:rStyle w:val="Hyperlink"/>
                <w:noProof/>
                <w:sz w:val="20"/>
                <w:szCs w:val="20"/>
              </w:rPr>
              <w:t>Car Charger</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_Toc378361462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2</w:t>
            </w:r>
            <w:r w:rsidR="00C80879" w:rsidRPr="00C80879">
              <w:rPr>
                <w:noProof/>
                <w:webHidden/>
                <w:sz w:val="20"/>
                <w:szCs w:val="20"/>
              </w:rPr>
              <w:fldChar w:fldCharType="end"/>
            </w:r>
          </w:hyperlink>
        </w:p>
        <w:p w:rsidR="00C80879" w:rsidRPr="00C80879" w:rsidRDefault="00A910A6" w:rsidP="00C80879">
          <w:pPr>
            <w:pStyle w:val="TOC3"/>
            <w:tabs>
              <w:tab w:val="right" w:leader="dot" w:pos="10790"/>
            </w:tabs>
            <w:spacing w:after="0"/>
            <w:rPr>
              <w:noProof/>
              <w:sz w:val="20"/>
              <w:szCs w:val="20"/>
              <w:lang w:eastAsia="en-US"/>
            </w:rPr>
          </w:pPr>
          <w:hyperlink w:anchor="_Toc378361463" w:history="1">
            <w:r w:rsidR="00C80879" w:rsidRPr="00C80879">
              <w:rPr>
                <w:rStyle w:val="Hyperlink"/>
                <w:noProof/>
                <w:sz w:val="20"/>
                <w:szCs w:val="20"/>
              </w:rPr>
              <w:t>The Amplifier</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_Toc378361463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3</w:t>
            </w:r>
            <w:r w:rsidR="00C80879" w:rsidRPr="00C80879">
              <w:rPr>
                <w:noProof/>
                <w:webHidden/>
                <w:sz w:val="20"/>
                <w:szCs w:val="20"/>
              </w:rPr>
              <w:fldChar w:fldCharType="end"/>
            </w:r>
          </w:hyperlink>
        </w:p>
        <w:p w:rsidR="00C80879" w:rsidRPr="00C80879" w:rsidRDefault="00A910A6" w:rsidP="00C80879">
          <w:pPr>
            <w:pStyle w:val="TOC2"/>
            <w:tabs>
              <w:tab w:val="right" w:leader="dot" w:pos="10790"/>
            </w:tabs>
            <w:spacing w:after="0"/>
            <w:rPr>
              <w:noProof/>
              <w:sz w:val="20"/>
              <w:szCs w:val="20"/>
              <w:lang w:eastAsia="en-US"/>
            </w:rPr>
          </w:pPr>
          <w:hyperlink w:anchor="_Toc378361464" w:history="1">
            <w:r w:rsidR="00C80879" w:rsidRPr="00C80879">
              <w:rPr>
                <w:rStyle w:val="Hyperlink"/>
                <w:noProof/>
                <w:sz w:val="20"/>
                <w:szCs w:val="20"/>
              </w:rPr>
              <w:t>Final Assembly, with parts labeled</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_Toc378361464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4</w:t>
            </w:r>
            <w:r w:rsidR="00C80879" w:rsidRPr="00C80879">
              <w:rPr>
                <w:noProof/>
                <w:webHidden/>
                <w:sz w:val="20"/>
                <w:szCs w:val="20"/>
              </w:rPr>
              <w:fldChar w:fldCharType="end"/>
            </w:r>
          </w:hyperlink>
        </w:p>
        <w:p w:rsidR="00C80879" w:rsidRPr="00C80879" w:rsidRDefault="00A910A6" w:rsidP="00C80879">
          <w:pPr>
            <w:pStyle w:val="TOC2"/>
            <w:tabs>
              <w:tab w:val="right" w:leader="dot" w:pos="10790"/>
            </w:tabs>
            <w:spacing w:after="0"/>
            <w:rPr>
              <w:noProof/>
              <w:sz w:val="20"/>
              <w:szCs w:val="20"/>
              <w:lang w:eastAsia="en-US"/>
            </w:rPr>
          </w:pPr>
          <w:hyperlink w:anchor="_Toc378361465" w:history="1">
            <w:r w:rsidR="00C80879" w:rsidRPr="00C80879">
              <w:rPr>
                <w:rStyle w:val="Hyperlink"/>
                <w:noProof/>
                <w:sz w:val="20"/>
                <w:szCs w:val="20"/>
              </w:rPr>
              <w:t>Parts List</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_Toc378361465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5</w:t>
            </w:r>
            <w:r w:rsidR="00C80879" w:rsidRPr="00C80879">
              <w:rPr>
                <w:noProof/>
                <w:webHidden/>
                <w:sz w:val="20"/>
                <w:szCs w:val="20"/>
              </w:rPr>
              <w:fldChar w:fldCharType="end"/>
            </w:r>
          </w:hyperlink>
        </w:p>
        <w:p w:rsidR="00C80879" w:rsidRPr="00C80879" w:rsidRDefault="00A910A6" w:rsidP="00C80879">
          <w:pPr>
            <w:pStyle w:val="TOC2"/>
            <w:tabs>
              <w:tab w:val="right" w:leader="dot" w:pos="10790"/>
            </w:tabs>
            <w:spacing w:after="0"/>
            <w:rPr>
              <w:noProof/>
              <w:sz w:val="20"/>
              <w:szCs w:val="20"/>
              <w:lang w:eastAsia="en-US"/>
            </w:rPr>
          </w:pPr>
          <w:hyperlink w:anchor="_Toc378361466" w:history="1">
            <w:r w:rsidR="00C80879" w:rsidRPr="00C80879">
              <w:rPr>
                <w:rStyle w:val="Hyperlink"/>
                <w:noProof/>
                <w:sz w:val="20"/>
                <w:szCs w:val="20"/>
              </w:rPr>
              <w:t>Assembly Notes</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_Toc378361466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7</w:t>
            </w:r>
            <w:r w:rsidR="00C80879" w:rsidRPr="00C80879">
              <w:rPr>
                <w:noProof/>
                <w:webHidden/>
                <w:sz w:val="20"/>
                <w:szCs w:val="20"/>
              </w:rPr>
              <w:fldChar w:fldCharType="end"/>
            </w:r>
          </w:hyperlink>
        </w:p>
        <w:p w:rsidR="00C80879" w:rsidRPr="00C80879" w:rsidRDefault="00A910A6" w:rsidP="00C80879">
          <w:pPr>
            <w:pStyle w:val="TOC2"/>
            <w:tabs>
              <w:tab w:val="right" w:leader="dot" w:pos="10790"/>
            </w:tabs>
            <w:spacing w:after="0"/>
            <w:rPr>
              <w:noProof/>
              <w:sz w:val="20"/>
              <w:szCs w:val="20"/>
              <w:lang w:eastAsia="en-US"/>
            </w:rPr>
          </w:pPr>
          <w:hyperlink w:anchor="_Toc378361467" w:history="1">
            <w:r w:rsidR="00C80879" w:rsidRPr="00C80879">
              <w:rPr>
                <w:rStyle w:val="Hyperlink"/>
                <w:noProof/>
                <w:sz w:val="20"/>
                <w:szCs w:val="20"/>
              </w:rPr>
              <w:t>Sound Notes</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_Toc378361467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7</w:t>
            </w:r>
            <w:r w:rsidR="00C80879" w:rsidRPr="00C80879">
              <w:rPr>
                <w:noProof/>
                <w:webHidden/>
                <w:sz w:val="20"/>
                <w:szCs w:val="20"/>
              </w:rPr>
              <w:fldChar w:fldCharType="end"/>
            </w:r>
          </w:hyperlink>
        </w:p>
        <w:p w:rsidR="00C80879" w:rsidRPr="00C80879" w:rsidRDefault="00A910A6" w:rsidP="00C80879">
          <w:pPr>
            <w:pStyle w:val="TOC3"/>
            <w:tabs>
              <w:tab w:val="right" w:leader="dot" w:pos="10790"/>
            </w:tabs>
            <w:spacing w:after="0"/>
            <w:rPr>
              <w:noProof/>
              <w:sz w:val="20"/>
              <w:szCs w:val="20"/>
              <w:lang w:eastAsia="en-US"/>
            </w:rPr>
          </w:pPr>
          <w:hyperlink w:anchor="_Toc378361468" w:history="1">
            <w:r w:rsidR="00C80879" w:rsidRPr="00C80879">
              <w:rPr>
                <w:rStyle w:val="Hyperlink"/>
                <w:noProof/>
                <w:sz w:val="20"/>
                <w:szCs w:val="20"/>
              </w:rPr>
              <w:t>Volume Control</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_Toc378361468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7</w:t>
            </w:r>
            <w:r w:rsidR="00C80879" w:rsidRPr="00C80879">
              <w:rPr>
                <w:noProof/>
                <w:webHidden/>
                <w:sz w:val="20"/>
                <w:szCs w:val="20"/>
              </w:rPr>
              <w:fldChar w:fldCharType="end"/>
            </w:r>
          </w:hyperlink>
        </w:p>
        <w:p w:rsidR="00C80879" w:rsidRPr="00C80879" w:rsidRDefault="00A910A6" w:rsidP="00C80879">
          <w:pPr>
            <w:pStyle w:val="TOC3"/>
            <w:tabs>
              <w:tab w:val="right" w:leader="dot" w:pos="10790"/>
            </w:tabs>
            <w:spacing w:after="0"/>
            <w:rPr>
              <w:noProof/>
              <w:sz w:val="20"/>
              <w:szCs w:val="20"/>
              <w:lang w:eastAsia="en-US"/>
            </w:rPr>
          </w:pPr>
          <w:hyperlink w:anchor="_Toc378361469" w:history="1">
            <w:r w:rsidR="00C80879" w:rsidRPr="00C80879">
              <w:rPr>
                <w:rStyle w:val="Hyperlink"/>
                <w:noProof/>
                <w:sz w:val="20"/>
                <w:szCs w:val="20"/>
              </w:rPr>
              <w:t>MP3 Files</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_Toc378361469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7</w:t>
            </w:r>
            <w:r w:rsidR="00C80879" w:rsidRPr="00C80879">
              <w:rPr>
                <w:noProof/>
                <w:webHidden/>
                <w:sz w:val="20"/>
                <w:szCs w:val="20"/>
              </w:rPr>
              <w:fldChar w:fldCharType="end"/>
            </w:r>
          </w:hyperlink>
        </w:p>
        <w:p w:rsidR="00C80879" w:rsidRPr="00C80879" w:rsidRDefault="00A910A6" w:rsidP="00C80879">
          <w:pPr>
            <w:pStyle w:val="TOC2"/>
            <w:tabs>
              <w:tab w:val="right" w:leader="dot" w:pos="10790"/>
            </w:tabs>
            <w:spacing w:after="0"/>
            <w:rPr>
              <w:noProof/>
              <w:sz w:val="20"/>
              <w:szCs w:val="20"/>
              <w:lang w:eastAsia="en-US"/>
            </w:rPr>
          </w:pPr>
          <w:hyperlink w:anchor="_Toc378361470" w:history="1">
            <w:r w:rsidR="00C80879" w:rsidRPr="00C80879">
              <w:rPr>
                <w:rStyle w:val="Hyperlink"/>
                <w:noProof/>
                <w:sz w:val="20"/>
                <w:szCs w:val="20"/>
              </w:rPr>
              <w:t>Finished Product</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_Toc378361470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8</w:t>
            </w:r>
            <w:r w:rsidR="00C80879" w:rsidRPr="00C80879">
              <w:rPr>
                <w:noProof/>
                <w:webHidden/>
                <w:sz w:val="20"/>
                <w:szCs w:val="20"/>
              </w:rPr>
              <w:fldChar w:fldCharType="end"/>
            </w:r>
          </w:hyperlink>
        </w:p>
        <w:p w:rsidR="00C80879" w:rsidRPr="00C80879" w:rsidRDefault="00A910A6" w:rsidP="00C80879">
          <w:pPr>
            <w:pStyle w:val="TOC2"/>
            <w:tabs>
              <w:tab w:val="right" w:leader="dot" w:pos="10790"/>
            </w:tabs>
            <w:spacing w:after="0"/>
            <w:rPr>
              <w:noProof/>
              <w:sz w:val="20"/>
              <w:szCs w:val="20"/>
              <w:lang w:eastAsia="en-US"/>
            </w:rPr>
          </w:pPr>
          <w:hyperlink w:anchor="_Toc378361471" w:history="1">
            <w:r w:rsidR="00C80879" w:rsidRPr="00C80879">
              <w:rPr>
                <w:rStyle w:val="Hyperlink"/>
                <w:noProof/>
                <w:sz w:val="20"/>
                <w:szCs w:val="20"/>
              </w:rPr>
              <w:t>More Information</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_Toc378361471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8</w:t>
            </w:r>
            <w:r w:rsidR="00C80879" w:rsidRPr="00C80879">
              <w:rPr>
                <w:noProof/>
                <w:webHidden/>
                <w:sz w:val="20"/>
                <w:szCs w:val="20"/>
              </w:rPr>
              <w:fldChar w:fldCharType="end"/>
            </w:r>
          </w:hyperlink>
        </w:p>
        <w:p w:rsidR="00C80879" w:rsidRPr="00C80879" w:rsidRDefault="00A910A6" w:rsidP="00C80879">
          <w:pPr>
            <w:pStyle w:val="TOC2"/>
            <w:tabs>
              <w:tab w:val="right" w:leader="dot" w:pos="10790"/>
            </w:tabs>
            <w:spacing w:after="0"/>
            <w:rPr>
              <w:noProof/>
              <w:sz w:val="20"/>
              <w:szCs w:val="20"/>
              <w:lang w:eastAsia="en-US"/>
            </w:rPr>
          </w:pPr>
          <w:hyperlink w:anchor="_Toc378361472" w:history="1">
            <w:r w:rsidR="00C80879" w:rsidRPr="00C80879">
              <w:rPr>
                <w:rStyle w:val="Hyperlink"/>
                <w:noProof/>
                <w:sz w:val="20"/>
                <w:szCs w:val="20"/>
              </w:rPr>
              <w:t>Disclaimer</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_Toc378361472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9</w:t>
            </w:r>
            <w:r w:rsidR="00C80879" w:rsidRPr="00C80879">
              <w:rPr>
                <w:noProof/>
                <w:webHidden/>
                <w:sz w:val="20"/>
                <w:szCs w:val="20"/>
              </w:rPr>
              <w:fldChar w:fldCharType="end"/>
            </w:r>
          </w:hyperlink>
        </w:p>
        <w:p w:rsidR="00C80879" w:rsidRPr="00C80879" w:rsidRDefault="00A910A6" w:rsidP="00C80879">
          <w:pPr>
            <w:pStyle w:val="TOC2"/>
            <w:tabs>
              <w:tab w:val="right" w:leader="dot" w:pos="10790"/>
            </w:tabs>
            <w:spacing w:after="0"/>
            <w:rPr>
              <w:noProof/>
              <w:sz w:val="20"/>
              <w:szCs w:val="20"/>
              <w:lang w:eastAsia="en-US"/>
            </w:rPr>
          </w:pPr>
          <w:hyperlink w:anchor="_Toc378361473" w:history="1">
            <w:r w:rsidR="00C80879" w:rsidRPr="00C80879">
              <w:rPr>
                <w:rStyle w:val="Hyperlink"/>
                <w:noProof/>
                <w:sz w:val="20"/>
                <w:szCs w:val="20"/>
              </w:rPr>
              <w:t>Table of Figures</w:t>
            </w:r>
            <w:r w:rsidR="00C80879" w:rsidRPr="00C80879">
              <w:rPr>
                <w:noProof/>
                <w:webHidden/>
                <w:sz w:val="20"/>
                <w:szCs w:val="20"/>
              </w:rPr>
              <w:tab/>
            </w:r>
            <w:r w:rsidR="00C80879" w:rsidRPr="00C80879">
              <w:rPr>
                <w:noProof/>
                <w:webHidden/>
                <w:sz w:val="20"/>
                <w:szCs w:val="20"/>
              </w:rPr>
              <w:fldChar w:fldCharType="begin"/>
            </w:r>
            <w:r w:rsidR="00C80879" w:rsidRPr="00C80879">
              <w:rPr>
                <w:noProof/>
                <w:webHidden/>
                <w:sz w:val="20"/>
                <w:szCs w:val="20"/>
              </w:rPr>
              <w:instrText xml:space="preserve"> PAGEREF _Toc378361473 \h </w:instrText>
            </w:r>
            <w:r w:rsidR="00C80879" w:rsidRPr="00C80879">
              <w:rPr>
                <w:noProof/>
                <w:webHidden/>
                <w:sz w:val="20"/>
                <w:szCs w:val="20"/>
              </w:rPr>
            </w:r>
            <w:r w:rsidR="00C80879" w:rsidRPr="00C80879">
              <w:rPr>
                <w:noProof/>
                <w:webHidden/>
                <w:sz w:val="20"/>
                <w:szCs w:val="20"/>
              </w:rPr>
              <w:fldChar w:fldCharType="separate"/>
            </w:r>
            <w:r w:rsidR="00A73AE3">
              <w:rPr>
                <w:noProof/>
                <w:webHidden/>
                <w:sz w:val="20"/>
                <w:szCs w:val="20"/>
              </w:rPr>
              <w:t>9</w:t>
            </w:r>
            <w:r w:rsidR="00C80879" w:rsidRPr="00C80879">
              <w:rPr>
                <w:noProof/>
                <w:webHidden/>
                <w:sz w:val="20"/>
                <w:szCs w:val="20"/>
              </w:rPr>
              <w:fldChar w:fldCharType="end"/>
            </w:r>
          </w:hyperlink>
        </w:p>
        <w:p w:rsidR="00050F14" w:rsidRPr="00C80879" w:rsidRDefault="00050F14" w:rsidP="00C80879">
          <w:pPr>
            <w:rPr>
              <w:b/>
              <w:bCs/>
              <w:noProof/>
              <w:sz w:val="20"/>
            </w:rPr>
          </w:pPr>
          <w:r w:rsidRPr="00C80879">
            <w:rPr>
              <w:b/>
              <w:bCs/>
              <w:noProof/>
              <w:sz w:val="20"/>
              <w:szCs w:val="20"/>
            </w:rPr>
            <w:fldChar w:fldCharType="end"/>
          </w:r>
        </w:p>
      </w:sdtContent>
    </w:sdt>
    <w:p w:rsidR="00C80879" w:rsidRDefault="00C80879" w:rsidP="00C80879">
      <w:pPr>
        <w:pStyle w:val="Heading2"/>
      </w:pPr>
      <w:bookmarkStart w:id="33" w:name="_Toc378361473"/>
      <w:r>
        <w:t>Table of Figures</w:t>
      </w:r>
      <w:bookmarkEnd w:id="33"/>
    </w:p>
    <w:p w:rsidR="00C80879" w:rsidRDefault="00050F14">
      <w:pPr>
        <w:pStyle w:val="TableofFigures"/>
        <w:tabs>
          <w:tab w:val="left" w:pos="1100"/>
          <w:tab w:val="right" w:leader="dot" w:pos="10790"/>
        </w:tabs>
        <w:rPr>
          <w:rFonts w:eastAsiaTheme="minorEastAsia"/>
          <w:noProof/>
        </w:rPr>
      </w:pPr>
      <w:r w:rsidRPr="00C80879">
        <w:rPr>
          <w:sz w:val="20"/>
        </w:rPr>
        <w:fldChar w:fldCharType="begin"/>
      </w:r>
      <w:r w:rsidRPr="00C80879">
        <w:rPr>
          <w:sz w:val="20"/>
        </w:rPr>
        <w:instrText xml:space="preserve"> TOC \c "Figure" </w:instrText>
      </w:r>
      <w:r w:rsidRPr="00C80879">
        <w:rPr>
          <w:sz w:val="20"/>
        </w:rPr>
        <w:fldChar w:fldCharType="separate"/>
      </w:r>
      <w:r w:rsidR="00C80879">
        <w:rPr>
          <w:noProof/>
        </w:rPr>
        <w:t>Figure 1:</w:t>
      </w:r>
      <w:r w:rsidR="00C80879">
        <w:rPr>
          <w:rFonts w:eastAsiaTheme="minorEastAsia"/>
          <w:noProof/>
        </w:rPr>
        <w:tab/>
      </w:r>
      <w:r w:rsidR="00C80879">
        <w:rPr>
          <w:noProof/>
        </w:rPr>
        <w:t>Finished e-Caller, Side View</w:t>
      </w:r>
      <w:r w:rsidR="00C80879">
        <w:rPr>
          <w:noProof/>
        </w:rPr>
        <w:tab/>
      </w:r>
      <w:r w:rsidR="00C80879">
        <w:rPr>
          <w:noProof/>
        </w:rPr>
        <w:fldChar w:fldCharType="begin"/>
      </w:r>
      <w:r w:rsidR="00C80879">
        <w:rPr>
          <w:noProof/>
        </w:rPr>
        <w:instrText xml:space="preserve"> PAGEREF _Toc378361515 \h </w:instrText>
      </w:r>
      <w:r w:rsidR="00C80879">
        <w:rPr>
          <w:noProof/>
        </w:rPr>
      </w:r>
      <w:r w:rsidR="00C80879">
        <w:rPr>
          <w:noProof/>
        </w:rPr>
        <w:fldChar w:fldCharType="separate"/>
      </w:r>
      <w:r w:rsidR="00A73AE3">
        <w:rPr>
          <w:noProof/>
        </w:rPr>
        <w:t>1</w:t>
      </w:r>
      <w:r w:rsidR="00C80879">
        <w:rPr>
          <w:noProof/>
        </w:rPr>
        <w:fldChar w:fldCharType="end"/>
      </w:r>
    </w:p>
    <w:p w:rsidR="00C80879" w:rsidRDefault="00C80879">
      <w:pPr>
        <w:pStyle w:val="TableofFigures"/>
        <w:tabs>
          <w:tab w:val="left" w:pos="1100"/>
          <w:tab w:val="right" w:leader="dot" w:pos="10790"/>
        </w:tabs>
        <w:rPr>
          <w:rFonts w:eastAsiaTheme="minorEastAsia"/>
          <w:noProof/>
        </w:rPr>
      </w:pPr>
      <w:r>
        <w:rPr>
          <w:noProof/>
        </w:rPr>
        <w:t>Figure 2:</w:t>
      </w:r>
      <w:r>
        <w:rPr>
          <w:rFonts w:eastAsiaTheme="minorEastAsia"/>
          <w:noProof/>
        </w:rPr>
        <w:tab/>
      </w:r>
      <w:r>
        <w:rPr>
          <w:noProof/>
        </w:rPr>
        <w:t>Finished e-Caller, Front View</w:t>
      </w:r>
      <w:r>
        <w:rPr>
          <w:noProof/>
        </w:rPr>
        <w:tab/>
      </w:r>
      <w:r>
        <w:rPr>
          <w:noProof/>
        </w:rPr>
        <w:fldChar w:fldCharType="begin"/>
      </w:r>
      <w:r>
        <w:rPr>
          <w:noProof/>
        </w:rPr>
        <w:instrText xml:space="preserve"> PAGEREF _Toc378361516 \h </w:instrText>
      </w:r>
      <w:r>
        <w:rPr>
          <w:noProof/>
        </w:rPr>
      </w:r>
      <w:r>
        <w:rPr>
          <w:noProof/>
        </w:rPr>
        <w:fldChar w:fldCharType="separate"/>
      </w:r>
      <w:r w:rsidR="00A73AE3">
        <w:rPr>
          <w:noProof/>
        </w:rPr>
        <w:t>1</w:t>
      </w:r>
      <w:r>
        <w:rPr>
          <w:noProof/>
        </w:rPr>
        <w:fldChar w:fldCharType="end"/>
      </w:r>
    </w:p>
    <w:p w:rsidR="00C80879" w:rsidRDefault="00C80879">
      <w:pPr>
        <w:pStyle w:val="TableofFigures"/>
        <w:tabs>
          <w:tab w:val="left" w:pos="1100"/>
          <w:tab w:val="right" w:leader="dot" w:pos="10790"/>
        </w:tabs>
        <w:rPr>
          <w:rFonts w:eastAsiaTheme="minorEastAsia"/>
          <w:noProof/>
        </w:rPr>
      </w:pPr>
      <w:r>
        <w:rPr>
          <w:noProof/>
        </w:rPr>
        <w:t>Figure 3:</w:t>
      </w:r>
      <w:r>
        <w:rPr>
          <w:rFonts w:eastAsiaTheme="minorEastAsia"/>
          <w:noProof/>
        </w:rPr>
        <w:tab/>
      </w:r>
      <w:r>
        <w:rPr>
          <w:noProof/>
        </w:rPr>
        <w:t>Car Charger Disassembled</w:t>
      </w:r>
      <w:r>
        <w:rPr>
          <w:noProof/>
        </w:rPr>
        <w:tab/>
      </w:r>
      <w:r>
        <w:rPr>
          <w:noProof/>
        </w:rPr>
        <w:fldChar w:fldCharType="begin"/>
      </w:r>
      <w:r>
        <w:rPr>
          <w:noProof/>
        </w:rPr>
        <w:instrText xml:space="preserve"> PAGEREF _Toc378361517 \h </w:instrText>
      </w:r>
      <w:r>
        <w:rPr>
          <w:noProof/>
        </w:rPr>
      </w:r>
      <w:r>
        <w:rPr>
          <w:noProof/>
        </w:rPr>
        <w:fldChar w:fldCharType="separate"/>
      </w:r>
      <w:r w:rsidR="00A73AE3">
        <w:rPr>
          <w:noProof/>
        </w:rPr>
        <w:t>2</w:t>
      </w:r>
      <w:r>
        <w:rPr>
          <w:noProof/>
        </w:rPr>
        <w:fldChar w:fldCharType="end"/>
      </w:r>
    </w:p>
    <w:p w:rsidR="00C80879" w:rsidRDefault="00C80879">
      <w:pPr>
        <w:pStyle w:val="TableofFigures"/>
        <w:tabs>
          <w:tab w:val="left" w:pos="1100"/>
          <w:tab w:val="right" w:leader="dot" w:pos="10790"/>
        </w:tabs>
        <w:rPr>
          <w:rFonts w:eastAsiaTheme="minorEastAsia"/>
          <w:noProof/>
        </w:rPr>
      </w:pPr>
      <w:r>
        <w:rPr>
          <w:noProof/>
        </w:rPr>
        <w:t>Figure 4:</w:t>
      </w:r>
      <w:r>
        <w:rPr>
          <w:rFonts w:eastAsiaTheme="minorEastAsia"/>
          <w:noProof/>
        </w:rPr>
        <w:tab/>
      </w:r>
      <w:r>
        <w:rPr>
          <w:noProof/>
        </w:rPr>
        <w:t>Car Charger with Heat Shrink</w:t>
      </w:r>
      <w:r>
        <w:rPr>
          <w:noProof/>
        </w:rPr>
        <w:tab/>
      </w:r>
      <w:r>
        <w:rPr>
          <w:noProof/>
        </w:rPr>
        <w:fldChar w:fldCharType="begin"/>
      </w:r>
      <w:r>
        <w:rPr>
          <w:noProof/>
        </w:rPr>
        <w:instrText xml:space="preserve"> PAGEREF _Toc378361518 \h </w:instrText>
      </w:r>
      <w:r>
        <w:rPr>
          <w:noProof/>
        </w:rPr>
      </w:r>
      <w:r>
        <w:rPr>
          <w:noProof/>
        </w:rPr>
        <w:fldChar w:fldCharType="separate"/>
      </w:r>
      <w:r w:rsidR="00A73AE3">
        <w:rPr>
          <w:noProof/>
        </w:rPr>
        <w:t>2</w:t>
      </w:r>
      <w:r>
        <w:rPr>
          <w:noProof/>
        </w:rPr>
        <w:fldChar w:fldCharType="end"/>
      </w:r>
    </w:p>
    <w:p w:rsidR="00C80879" w:rsidRDefault="00C80879">
      <w:pPr>
        <w:pStyle w:val="TableofFigures"/>
        <w:tabs>
          <w:tab w:val="left" w:pos="1100"/>
          <w:tab w:val="right" w:leader="dot" w:pos="10790"/>
        </w:tabs>
        <w:rPr>
          <w:rFonts w:eastAsiaTheme="minorEastAsia"/>
          <w:noProof/>
        </w:rPr>
      </w:pPr>
      <w:r>
        <w:rPr>
          <w:noProof/>
        </w:rPr>
        <w:t>Figure 5:</w:t>
      </w:r>
      <w:r>
        <w:rPr>
          <w:rFonts w:eastAsiaTheme="minorEastAsia"/>
          <w:noProof/>
        </w:rPr>
        <w:tab/>
      </w:r>
      <w:r>
        <w:rPr>
          <w:noProof/>
        </w:rPr>
        <w:t>Power Wire Assembly</w:t>
      </w:r>
      <w:r>
        <w:rPr>
          <w:noProof/>
        </w:rPr>
        <w:tab/>
      </w:r>
      <w:r>
        <w:rPr>
          <w:noProof/>
        </w:rPr>
        <w:fldChar w:fldCharType="begin"/>
      </w:r>
      <w:r>
        <w:rPr>
          <w:noProof/>
        </w:rPr>
        <w:instrText xml:space="preserve"> PAGEREF _Toc378361519 \h </w:instrText>
      </w:r>
      <w:r>
        <w:rPr>
          <w:noProof/>
        </w:rPr>
      </w:r>
      <w:r>
        <w:rPr>
          <w:noProof/>
        </w:rPr>
        <w:fldChar w:fldCharType="separate"/>
      </w:r>
      <w:r w:rsidR="00A73AE3">
        <w:rPr>
          <w:noProof/>
        </w:rPr>
        <w:t>2</w:t>
      </w:r>
      <w:r>
        <w:rPr>
          <w:noProof/>
        </w:rPr>
        <w:fldChar w:fldCharType="end"/>
      </w:r>
    </w:p>
    <w:p w:rsidR="00C80879" w:rsidRDefault="00C80879">
      <w:pPr>
        <w:pStyle w:val="TableofFigures"/>
        <w:tabs>
          <w:tab w:val="left" w:pos="1100"/>
          <w:tab w:val="right" w:leader="dot" w:pos="10790"/>
        </w:tabs>
        <w:rPr>
          <w:rFonts w:eastAsiaTheme="minorEastAsia"/>
          <w:noProof/>
        </w:rPr>
      </w:pPr>
      <w:r>
        <w:rPr>
          <w:noProof/>
        </w:rPr>
        <w:t>Figure 6:</w:t>
      </w:r>
      <w:r>
        <w:rPr>
          <w:rFonts w:eastAsiaTheme="minorEastAsia"/>
          <w:noProof/>
        </w:rPr>
        <w:tab/>
      </w:r>
      <w:r>
        <w:rPr>
          <w:noProof/>
        </w:rPr>
        <w:t>Amp Stand</w:t>
      </w:r>
      <w:r>
        <w:rPr>
          <w:noProof/>
        </w:rPr>
        <w:tab/>
      </w:r>
      <w:r>
        <w:rPr>
          <w:noProof/>
        </w:rPr>
        <w:fldChar w:fldCharType="begin"/>
      </w:r>
      <w:r>
        <w:rPr>
          <w:noProof/>
        </w:rPr>
        <w:instrText xml:space="preserve"> PAGEREF _Toc378361520 \h </w:instrText>
      </w:r>
      <w:r>
        <w:rPr>
          <w:noProof/>
        </w:rPr>
      </w:r>
      <w:r>
        <w:rPr>
          <w:noProof/>
        </w:rPr>
        <w:fldChar w:fldCharType="separate"/>
      </w:r>
      <w:r w:rsidR="00A73AE3">
        <w:rPr>
          <w:noProof/>
        </w:rPr>
        <w:t>3</w:t>
      </w:r>
      <w:r>
        <w:rPr>
          <w:noProof/>
        </w:rPr>
        <w:fldChar w:fldCharType="end"/>
      </w:r>
    </w:p>
    <w:p w:rsidR="00C80879" w:rsidRDefault="00C80879">
      <w:pPr>
        <w:pStyle w:val="TableofFigures"/>
        <w:tabs>
          <w:tab w:val="left" w:pos="1100"/>
          <w:tab w:val="right" w:leader="dot" w:pos="10790"/>
        </w:tabs>
        <w:rPr>
          <w:rFonts w:eastAsiaTheme="minorEastAsia"/>
          <w:noProof/>
        </w:rPr>
      </w:pPr>
      <w:r>
        <w:rPr>
          <w:noProof/>
        </w:rPr>
        <w:t>Figure 7:</w:t>
      </w:r>
      <w:r>
        <w:rPr>
          <w:rFonts w:eastAsiaTheme="minorEastAsia"/>
          <w:noProof/>
        </w:rPr>
        <w:tab/>
      </w:r>
      <w:r>
        <w:rPr>
          <w:noProof/>
        </w:rPr>
        <w:t>Amp Front</w:t>
      </w:r>
      <w:r>
        <w:rPr>
          <w:noProof/>
        </w:rPr>
        <w:tab/>
      </w:r>
      <w:r>
        <w:rPr>
          <w:noProof/>
        </w:rPr>
        <w:fldChar w:fldCharType="begin"/>
      </w:r>
      <w:r>
        <w:rPr>
          <w:noProof/>
        </w:rPr>
        <w:instrText xml:space="preserve"> PAGEREF _Toc378361521 \h </w:instrText>
      </w:r>
      <w:r>
        <w:rPr>
          <w:noProof/>
        </w:rPr>
      </w:r>
      <w:r>
        <w:rPr>
          <w:noProof/>
        </w:rPr>
        <w:fldChar w:fldCharType="separate"/>
      </w:r>
      <w:r w:rsidR="00A73AE3">
        <w:rPr>
          <w:noProof/>
        </w:rPr>
        <w:t>3</w:t>
      </w:r>
      <w:r>
        <w:rPr>
          <w:noProof/>
        </w:rPr>
        <w:fldChar w:fldCharType="end"/>
      </w:r>
    </w:p>
    <w:p w:rsidR="00C80879" w:rsidRDefault="00C80879">
      <w:pPr>
        <w:pStyle w:val="TableofFigures"/>
        <w:tabs>
          <w:tab w:val="left" w:pos="1100"/>
          <w:tab w:val="right" w:leader="dot" w:pos="10790"/>
        </w:tabs>
        <w:rPr>
          <w:rFonts w:eastAsiaTheme="minorEastAsia"/>
          <w:noProof/>
        </w:rPr>
      </w:pPr>
      <w:r>
        <w:rPr>
          <w:noProof/>
        </w:rPr>
        <w:t>Figure 8:</w:t>
      </w:r>
      <w:r>
        <w:rPr>
          <w:rFonts w:eastAsiaTheme="minorEastAsia"/>
          <w:noProof/>
        </w:rPr>
        <w:tab/>
      </w:r>
      <w:r>
        <w:rPr>
          <w:noProof/>
        </w:rPr>
        <w:t>Amp Top</w:t>
      </w:r>
      <w:r>
        <w:rPr>
          <w:noProof/>
        </w:rPr>
        <w:tab/>
      </w:r>
      <w:r>
        <w:rPr>
          <w:noProof/>
        </w:rPr>
        <w:fldChar w:fldCharType="begin"/>
      </w:r>
      <w:r>
        <w:rPr>
          <w:noProof/>
        </w:rPr>
        <w:instrText xml:space="preserve"> PAGEREF _Toc378361522 \h </w:instrText>
      </w:r>
      <w:r>
        <w:rPr>
          <w:noProof/>
        </w:rPr>
      </w:r>
      <w:r>
        <w:rPr>
          <w:noProof/>
        </w:rPr>
        <w:fldChar w:fldCharType="separate"/>
      </w:r>
      <w:r w:rsidR="00A73AE3">
        <w:rPr>
          <w:noProof/>
        </w:rPr>
        <w:t>3</w:t>
      </w:r>
      <w:r>
        <w:rPr>
          <w:noProof/>
        </w:rPr>
        <w:fldChar w:fldCharType="end"/>
      </w:r>
    </w:p>
    <w:p w:rsidR="00C80879" w:rsidRDefault="00C80879">
      <w:pPr>
        <w:pStyle w:val="TableofFigures"/>
        <w:tabs>
          <w:tab w:val="left" w:pos="1100"/>
          <w:tab w:val="right" w:leader="dot" w:pos="10790"/>
        </w:tabs>
        <w:rPr>
          <w:rFonts w:eastAsiaTheme="minorEastAsia"/>
          <w:noProof/>
        </w:rPr>
      </w:pPr>
      <w:r>
        <w:rPr>
          <w:noProof/>
        </w:rPr>
        <w:t>Figure 9:</w:t>
      </w:r>
      <w:r>
        <w:rPr>
          <w:rFonts w:eastAsiaTheme="minorEastAsia"/>
          <w:noProof/>
        </w:rPr>
        <w:tab/>
      </w:r>
      <w:r>
        <w:rPr>
          <w:noProof/>
        </w:rPr>
        <w:t>Amp Rear</w:t>
      </w:r>
      <w:r>
        <w:rPr>
          <w:noProof/>
        </w:rPr>
        <w:tab/>
      </w:r>
      <w:r>
        <w:rPr>
          <w:noProof/>
        </w:rPr>
        <w:fldChar w:fldCharType="begin"/>
      </w:r>
      <w:r>
        <w:rPr>
          <w:noProof/>
        </w:rPr>
        <w:instrText xml:space="preserve"> PAGEREF _Toc378361523 \h </w:instrText>
      </w:r>
      <w:r>
        <w:rPr>
          <w:noProof/>
        </w:rPr>
      </w:r>
      <w:r>
        <w:rPr>
          <w:noProof/>
        </w:rPr>
        <w:fldChar w:fldCharType="separate"/>
      </w:r>
      <w:r w:rsidR="00A73AE3">
        <w:rPr>
          <w:noProof/>
        </w:rPr>
        <w:t>3</w:t>
      </w:r>
      <w:r>
        <w:rPr>
          <w:noProof/>
        </w:rPr>
        <w:fldChar w:fldCharType="end"/>
      </w:r>
    </w:p>
    <w:p w:rsidR="00C80879" w:rsidRDefault="00C80879">
      <w:pPr>
        <w:pStyle w:val="TableofFigures"/>
        <w:tabs>
          <w:tab w:val="left" w:pos="1320"/>
          <w:tab w:val="right" w:leader="dot" w:pos="10790"/>
        </w:tabs>
        <w:rPr>
          <w:rFonts w:eastAsiaTheme="minorEastAsia"/>
          <w:noProof/>
        </w:rPr>
      </w:pPr>
      <w:r>
        <w:rPr>
          <w:noProof/>
        </w:rPr>
        <w:t>Figure 10:</w:t>
      </w:r>
      <w:r>
        <w:rPr>
          <w:rFonts w:eastAsiaTheme="minorEastAsia"/>
          <w:noProof/>
        </w:rPr>
        <w:tab/>
      </w:r>
      <w:r>
        <w:rPr>
          <w:noProof/>
        </w:rPr>
        <w:t>Final Assembly (with part labels)</w:t>
      </w:r>
      <w:r>
        <w:rPr>
          <w:noProof/>
        </w:rPr>
        <w:tab/>
      </w:r>
      <w:r>
        <w:rPr>
          <w:noProof/>
        </w:rPr>
        <w:fldChar w:fldCharType="begin"/>
      </w:r>
      <w:r>
        <w:rPr>
          <w:noProof/>
        </w:rPr>
        <w:instrText xml:space="preserve"> PAGEREF _Toc378361524 \h </w:instrText>
      </w:r>
      <w:r>
        <w:rPr>
          <w:noProof/>
        </w:rPr>
      </w:r>
      <w:r>
        <w:rPr>
          <w:noProof/>
        </w:rPr>
        <w:fldChar w:fldCharType="separate"/>
      </w:r>
      <w:r w:rsidR="00A73AE3">
        <w:rPr>
          <w:noProof/>
        </w:rPr>
        <w:t>4</w:t>
      </w:r>
      <w:r>
        <w:rPr>
          <w:noProof/>
        </w:rPr>
        <w:fldChar w:fldCharType="end"/>
      </w:r>
    </w:p>
    <w:p w:rsidR="00C80879" w:rsidRDefault="00C80879">
      <w:pPr>
        <w:pStyle w:val="TableofFigures"/>
        <w:tabs>
          <w:tab w:val="left" w:pos="1320"/>
          <w:tab w:val="right" w:leader="dot" w:pos="10790"/>
        </w:tabs>
        <w:rPr>
          <w:rFonts w:eastAsiaTheme="minorEastAsia"/>
          <w:noProof/>
        </w:rPr>
      </w:pPr>
      <w:r>
        <w:rPr>
          <w:noProof/>
        </w:rPr>
        <w:t>Figure 11:</w:t>
      </w:r>
      <w:r>
        <w:rPr>
          <w:rFonts w:eastAsiaTheme="minorEastAsia"/>
          <w:noProof/>
        </w:rPr>
        <w:tab/>
      </w:r>
      <w:r>
        <w:rPr>
          <w:noProof/>
        </w:rPr>
        <w:t>Final Assembly (showing storage)</w:t>
      </w:r>
      <w:r>
        <w:rPr>
          <w:noProof/>
        </w:rPr>
        <w:tab/>
      </w:r>
      <w:r>
        <w:rPr>
          <w:noProof/>
        </w:rPr>
        <w:fldChar w:fldCharType="begin"/>
      </w:r>
      <w:r>
        <w:rPr>
          <w:noProof/>
        </w:rPr>
        <w:instrText xml:space="preserve"> PAGEREF _Toc378361525 \h </w:instrText>
      </w:r>
      <w:r>
        <w:rPr>
          <w:noProof/>
        </w:rPr>
      </w:r>
      <w:r>
        <w:rPr>
          <w:noProof/>
        </w:rPr>
        <w:fldChar w:fldCharType="separate"/>
      </w:r>
      <w:r w:rsidR="00A73AE3">
        <w:rPr>
          <w:noProof/>
        </w:rPr>
        <w:t>4</w:t>
      </w:r>
      <w:r>
        <w:rPr>
          <w:noProof/>
        </w:rPr>
        <w:fldChar w:fldCharType="end"/>
      </w:r>
    </w:p>
    <w:p w:rsidR="00C80879" w:rsidRDefault="00C80879">
      <w:pPr>
        <w:pStyle w:val="TableofFigures"/>
        <w:tabs>
          <w:tab w:val="left" w:pos="1320"/>
          <w:tab w:val="right" w:leader="dot" w:pos="10790"/>
        </w:tabs>
        <w:rPr>
          <w:rFonts w:eastAsiaTheme="minorEastAsia"/>
          <w:noProof/>
        </w:rPr>
      </w:pPr>
      <w:r>
        <w:rPr>
          <w:noProof/>
        </w:rPr>
        <w:t>Figure 12:</w:t>
      </w:r>
      <w:r>
        <w:rPr>
          <w:rFonts w:eastAsiaTheme="minorEastAsia"/>
          <w:noProof/>
        </w:rPr>
        <w:tab/>
      </w:r>
      <w:r>
        <w:rPr>
          <w:noProof/>
        </w:rPr>
        <w:t>Final Assembly (showing storage)</w:t>
      </w:r>
      <w:r>
        <w:rPr>
          <w:noProof/>
        </w:rPr>
        <w:tab/>
      </w:r>
      <w:r>
        <w:rPr>
          <w:noProof/>
        </w:rPr>
        <w:fldChar w:fldCharType="begin"/>
      </w:r>
      <w:r>
        <w:rPr>
          <w:noProof/>
        </w:rPr>
        <w:instrText xml:space="preserve"> PAGEREF _Toc378361526 \h </w:instrText>
      </w:r>
      <w:r>
        <w:rPr>
          <w:noProof/>
        </w:rPr>
      </w:r>
      <w:r>
        <w:rPr>
          <w:noProof/>
        </w:rPr>
        <w:fldChar w:fldCharType="separate"/>
      </w:r>
      <w:r w:rsidR="00A73AE3">
        <w:rPr>
          <w:noProof/>
        </w:rPr>
        <w:t>6</w:t>
      </w:r>
      <w:r>
        <w:rPr>
          <w:noProof/>
        </w:rPr>
        <w:fldChar w:fldCharType="end"/>
      </w:r>
    </w:p>
    <w:p w:rsidR="00050F14" w:rsidRDefault="00050F14">
      <w:r w:rsidRPr="00C80879">
        <w:rPr>
          <w:sz w:val="20"/>
        </w:rPr>
        <w:fldChar w:fldCharType="end"/>
      </w:r>
    </w:p>
    <w:sectPr w:rsidR="00050F14" w:rsidSect="00050F14">
      <w:type w:val="continuous"/>
      <w:pgSz w:w="12240" w:h="15840" w:code="1"/>
      <w:pgMar w:top="720" w:right="720" w:bottom="720" w:left="720" w:header="720" w:footer="36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10A6" w:rsidRDefault="00A910A6" w:rsidP="00DB1F20">
      <w:pPr>
        <w:spacing w:line="240" w:lineRule="auto"/>
      </w:pPr>
      <w:r>
        <w:separator/>
      </w:r>
    </w:p>
  </w:endnote>
  <w:endnote w:type="continuationSeparator" w:id="0">
    <w:p w:rsidR="00A910A6" w:rsidRDefault="00A910A6" w:rsidP="00DB1F2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1F20" w:rsidRPr="00DB1F20" w:rsidRDefault="00DB1F20">
    <w:pPr>
      <w:pStyle w:val="Footer"/>
      <w:rPr>
        <w:sz w:val="18"/>
      </w:rPr>
    </w:pPr>
    <w:r>
      <w:rPr>
        <w:sz w:val="18"/>
      </w:rPr>
      <w:t>D.I.Y. e-Caller</w:t>
    </w:r>
    <w:r w:rsidRPr="00DB1F20">
      <w:rPr>
        <w:sz w:val="18"/>
      </w:rPr>
      <w:ptab w:relativeTo="margin" w:alignment="right" w:leader="none"/>
    </w:r>
    <w:r w:rsidRPr="00DB1F20">
      <w:rPr>
        <w:sz w:val="18"/>
      </w:rPr>
      <w:t xml:space="preserve">Page </w:t>
    </w:r>
    <w:r w:rsidRPr="00DB1F20">
      <w:rPr>
        <w:sz w:val="18"/>
      </w:rPr>
      <w:fldChar w:fldCharType="begin"/>
    </w:r>
    <w:r w:rsidRPr="00DB1F20">
      <w:rPr>
        <w:sz w:val="18"/>
      </w:rPr>
      <w:instrText xml:space="preserve"> PAGE  \* Arabic  \* MERGEFORMAT </w:instrText>
    </w:r>
    <w:r w:rsidRPr="00DB1F20">
      <w:rPr>
        <w:sz w:val="18"/>
      </w:rPr>
      <w:fldChar w:fldCharType="separate"/>
    </w:r>
    <w:r w:rsidR="00A73AE3">
      <w:rPr>
        <w:noProof/>
        <w:sz w:val="18"/>
      </w:rPr>
      <w:t>9</w:t>
    </w:r>
    <w:r w:rsidRPr="00DB1F20">
      <w:rPr>
        <w:sz w:val="18"/>
      </w:rPr>
      <w:fldChar w:fldCharType="end"/>
    </w:r>
    <w:r w:rsidRPr="00DB1F20">
      <w:rPr>
        <w:sz w:val="18"/>
      </w:rPr>
      <w:t xml:space="preserve"> of </w:t>
    </w:r>
    <w:r w:rsidRPr="00DB1F20">
      <w:rPr>
        <w:sz w:val="18"/>
      </w:rPr>
      <w:fldChar w:fldCharType="begin"/>
    </w:r>
    <w:r w:rsidRPr="00DB1F20">
      <w:rPr>
        <w:sz w:val="18"/>
      </w:rPr>
      <w:instrText xml:space="preserve"> NUMPAGES  \* Arabic  \* MERGEFORMAT </w:instrText>
    </w:r>
    <w:r w:rsidRPr="00DB1F20">
      <w:rPr>
        <w:sz w:val="18"/>
      </w:rPr>
      <w:fldChar w:fldCharType="separate"/>
    </w:r>
    <w:r w:rsidR="00A73AE3">
      <w:rPr>
        <w:noProof/>
        <w:sz w:val="18"/>
      </w:rPr>
      <w:t>9</w:t>
    </w:r>
    <w:r w:rsidRPr="00DB1F20">
      <w:rPr>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10A6" w:rsidRDefault="00A910A6" w:rsidP="00DB1F20">
      <w:pPr>
        <w:spacing w:line="240" w:lineRule="auto"/>
      </w:pPr>
      <w:r>
        <w:separator/>
      </w:r>
    </w:p>
  </w:footnote>
  <w:footnote w:type="continuationSeparator" w:id="0">
    <w:p w:rsidR="00A910A6" w:rsidRDefault="00A910A6" w:rsidP="00DB1F2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51D4C"/>
    <w:multiLevelType w:val="hybridMultilevel"/>
    <w:tmpl w:val="752CB5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DA4547F"/>
    <w:multiLevelType w:val="hybridMultilevel"/>
    <w:tmpl w:val="8E7CA9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D054BC8"/>
    <w:multiLevelType w:val="hybridMultilevel"/>
    <w:tmpl w:val="026403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11AB"/>
    <w:rsid w:val="00050F14"/>
    <w:rsid w:val="0005199D"/>
    <w:rsid w:val="0007538C"/>
    <w:rsid w:val="000E383B"/>
    <w:rsid w:val="000E4279"/>
    <w:rsid w:val="00146C18"/>
    <w:rsid w:val="001724AC"/>
    <w:rsid w:val="001D3CDD"/>
    <w:rsid w:val="0027217B"/>
    <w:rsid w:val="00365FAE"/>
    <w:rsid w:val="003911AB"/>
    <w:rsid w:val="003A4DE2"/>
    <w:rsid w:val="003D3E4D"/>
    <w:rsid w:val="00446CF9"/>
    <w:rsid w:val="004C65BA"/>
    <w:rsid w:val="005C16D3"/>
    <w:rsid w:val="00666BCC"/>
    <w:rsid w:val="006731CF"/>
    <w:rsid w:val="007174B1"/>
    <w:rsid w:val="00725FF9"/>
    <w:rsid w:val="007A335D"/>
    <w:rsid w:val="00844F80"/>
    <w:rsid w:val="00865516"/>
    <w:rsid w:val="008C7C6B"/>
    <w:rsid w:val="008E066C"/>
    <w:rsid w:val="008E2EA7"/>
    <w:rsid w:val="00925EBF"/>
    <w:rsid w:val="009534AD"/>
    <w:rsid w:val="00976513"/>
    <w:rsid w:val="00A440C9"/>
    <w:rsid w:val="00A73AE3"/>
    <w:rsid w:val="00A910A6"/>
    <w:rsid w:val="00AC13BD"/>
    <w:rsid w:val="00B55812"/>
    <w:rsid w:val="00B64892"/>
    <w:rsid w:val="00BD0C77"/>
    <w:rsid w:val="00C33FE7"/>
    <w:rsid w:val="00C80879"/>
    <w:rsid w:val="00C84BA7"/>
    <w:rsid w:val="00CC66F6"/>
    <w:rsid w:val="00D77DC3"/>
    <w:rsid w:val="00DA3F81"/>
    <w:rsid w:val="00DB1F20"/>
    <w:rsid w:val="00E125AB"/>
    <w:rsid w:val="00FE0C85"/>
    <w:rsid w:val="00FF4D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11AB"/>
    <w:pPr>
      <w:spacing w:after="0"/>
    </w:pPr>
  </w:style>
  <w:style w:type="paragraph" w:styleId="Heading1">
    <w:name w:val="heading 1"/>
    <w:basedOn w:val="Normal"/>
    <w:next w:val="Normal"/>
    <w:link w:val="Heading1Char"/>
    <w:uiPriority w:val="9"/>
    <w:qFormat/>
    <w:rsid w:val="008E066C"/>
    <w:pPr>
      <w:keepNext/>
      <w:keepLines/>
      <w:outlineLvl w:val="0"/>
    </w:pPr>
    <w:rPr>
      <w:rFonts w:asciiTheme="majorHAnsi" w:eastAsiaTheme="majorEastAsia" w:hAnsiTheme="majorHAnsi" w:cstheme="majorBidi"/>
      <w:b/>
      <w:bCs/>
      <w:color w:val="365F91" w:themeColor="accent1" w:themeShade="BF"/>
      <w:sz w:val="36"/>
      <w:szCs w:val="28"/>
    </w:rPr>
  </w:style>
  <w:style w:type="paragraph" w:styleId="Heading2">
    <w:name w:val="heading 2"/>
    <w:basedOn w:val="Normal"/>
    <w:next w:val="Normal"/>
    <w:link w:val="Heading2Char"/>
    <w:uiPriority w:val="9"/>
    <w:unhideWhenUsed/>
    <w:qFormat/>
    <w:rsid w:val="00446CF9"/>
    <w:pPr>
      <w:keepNext/>
      <w:keepLines/>
      <w:spacing w:after="120"/>
      <w:outlineLvl w:val="1"/>
    </w:pPr>
    <w:rPr>
      <w:rFonts w:asciiTheme="majorHAnsi" w:eastAsiaTheme="majorEastAsia" w:hAnsiTheme="majorHAnsi" w:cstheme="majorBidi"/>
      <w:b/>
      <w:bCs/>
      <w:color w:val="4F81BD" w:themeColor="accent1"/>
      <w:sz w:val="28"/>
      <w:szCs w:val="26"/>
    </w:rPr>
  </w:style>
  <w:style w:type="paragraph" w:styleId="Heading3">
    <w:name w:val="heading 3"/>
    <w:basedOn w:val="Normal"/>
    <w:next w:val="Normal"/>
    <w:link w:val="Heading3Char"/>
    <w:uiPriority w:val="9"/>
    <w:unhideWhenUsed/>
    <w:qFormat/>
    <w:rsid w:val="00446CF9"/>
    <w:pPr>
      <w:keepNext/>
      <w:keepLines/>
      <w:spacing w:before="200"/>
      <w:outlineLvl w:val="2"/>
    </w:pPr>
    <w:rPr>
      <w:rFonts w:asciiTheme="majorHAnsi" w:eastAsiaTheme="majorEastAsia" w:hAnsiTheme="majorHAnsi" w:cstheme="majorBidi"/>
      <w:b/>
      <w:bCs/>
      <w:color w:val="4F81BD" w:themeColor="accent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911A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11AB"/>
    <w:rPr>
      <w:rFonts w:ascii="Tahoma" w:hAnsi="Tahoma" w:cs="Tahoma"/>
      <w:sz w:val="16"/>
      <w:szCs w:val="16"/>
    </w:rPr>
  </w:style>
  <w:style w:type="character" w:customStyle="1" w:styleId="Heading1Char">
    <w:name w:val="Heading 1 Char"/>
    <w:basedOn w:val="DefaultParagraphFont"/>
    <w:link w:val="Heading1"/>
    <w:uiPriority w:val="9"/>
    <w:rsid w:val="008E066C"/>
    <w:rPr>
      <w:rFonts w:asciiTheme="majorHAnsi" w:eastAsiaTheme="majorEastAsia" w:hAnsiTheme="majorHAnsi" w:cstheme="majorBidi"/>
      <w:b/>
      <w:bCs/>
      <w:color w:val="365F91" w:themeColor="accent1" w:themeShade="BF"/>
      <w:sz w:val="36"/>
      <w:szCs w:val="28"/>
    </w:rPr>
  </w:style>
  <w:style w:type="character" w:customStyle="1" w:styleId="Heading2Char">
    <w:name w:val="Heading 2 Char"/>
    <w:basedOn w:val="DefaultParagraphFont"/>
    <w:link w:val="Heading2"/>
    <w:uiPriority w:val="9"/>
    <w:rsid w:val="00446CF9"/>
    <w:rPr>
      <w:rFonts w:asciiTheme="majorHAnsi" w:eastAsiaTheme="majorEastAsia" w:hAnsiTheme="majorHAnsi" w:cstheme="majorBidi"/>
      <w:b/>
      <w:bCs/>
      <w:color w:val="4F81BD" w:themeColor="accent1"/>
      <w:sz w:val="28"/>
      <w:szCs w:val="26"/>
    </w:rPr>
  </w:style>
  <w:style w:type="paragraph" w:styleId="Caption">
    <w:name w:val="caption"/>
    <w:basedOn w:val="Normal"/>
    <w:next w:val="Normal"/>
    <w:uiPriority w:val="35"/>
    <w:unhideWhenUsed/>
    <w:qFormat/>
    <w:rsid w:val="008C7C6B"/>
    <w:pPr>
      <w:spacing w:after="120" w:line="240" w:lineRule="auto"/>
    </w:pPr>
    <w:rPr>
      <w:b/>
      <w:bCs/>
      <w:color w:val="4F81BD" w:themeColor="accent1"/>
      <w:sz w:val="18"/>
      <w:szCs w:val="18"/>
    </w:rPr>
  </w:style>
  <w:style w:type="paragraph" w:styleId="NoSpacing">
    <w:name w:val="No Spacing"/>
    <w:uiPriority w:val="1"/>
    <w:qFormat/>
    <w:rsid w:val="008C7C6B"/>
    <w:pPr>
      <w:spacing w:after="0" w:line="240" w:lineRule="auto"/>
    </w:pPr>
  </w:style>
  <w:style w:type="paragraph" w:styleId="ListParagraph">
    <w:name w:val="List Paragraph"/>
    <w:basedOn w:val="Normal"/>
    <w:uiPriority w:val="34"/>
    <w:qFormat/>
    <w:rsid w:val="006731CF"/>
    <w:pPr>
      <w:ind w:left="720"/>
      <w:contextualSpacing/>
    </w:pPr>
  </w:style>
  <w:style w:type="character" w:customStyle="1" w:styleId="Heading3Char">
    <w:name w:val="Heading 3 Char"/>
    <w:basedOn w:val="DefaultParagraphFont"/>
    <w:link w:val="Heading3"/>
    <w:uiPriority w:val="9"/>
    <w:rsid w:val="00446CF9"/>
    <w:rPr>
      <w:rFonts w:asciiTheme="majorHAnsi" w:eastAsiaTheme="majorEastAsia" w:hAnsiTheme="majorHAnsi" w:cstheme="majorBidi"/>
      <w:b/>
      <w:bCs/>
      <w:color w:val="4F81BD" w:themeColor="accent1"/>
      <w:sz w:val="20"/>
    </w:rPr>
  </w:style>
  <w:style w:type="paragraph" w:styleId="NormalWeb">
    <w:name w:val="Normal (Web)"/>
    <w:basedOn w:val="Normal"/>
    <w:uiPriority w:val="99"/>
    <w:unhideWhenUsed/>
    <w:rsid w:val="00976513"/>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76513"/>
    <w:rPr>
      <w:color w:val="0000FF" w:themeColor="hyperlink"/>
      <w:u w:val="single"/>
    </w:rPr>
  </w:style>
  <w:style w:type="paragraph" w:styleId="Header">
    <w:name w:val="header"/>
    <w:basedOn w:val="Normal"/>
    <w:link w:val="HeaderChar"/>
    <w:uiPriority w:val="99"/>
    <w:unhideWhenUsed/>
    <w:rsid w:val="00DB1F20"/>
    <w:pPr>
      <w:tabs>
        <w:tab w:val="center" w:pos="4680"/>
        <w:tab w:val="right" w:pos="9360"/>
      </w:tabs>
      <w:spacing w:line="240" w:lineRule="auto"/>
    </w:pPr>
  </w:style>
  <w:style w:type="character" w:customStyle="1" w:styleId="HeaderChar">
    <w:name w:val="Header Char"/>
    <w:basedOn w:val="DefaultParagraphFont"/>
    <w:link w:val="Header"/>
    <w:uiPriority w:val="99"/>
    <w:rsid w:val="00DB1F20"/>
  </w:style>
  <w:style w:type="paragraph" w:styleId="Footer">
    <w:name w:val="footer"/>
    <w:basedOn w:val="Normal"/>
    <w:link w:val="FooterChar"/>
    <w:uiPriority w:val="99"/>
    <w:unhideWhenUsed/>
    <w:rsid w:val="00DB1F20"/>
    <w:pPr>
      <w:tabs>
        <w:tab w:val="center" w:pos="4680"/>
        <w:tab w:val="right" w:pos="9360"/>
      </w:tabs>
      <w:spacing w:line="240" w:lineRule="auto"/>
    </w:pPr>
  </w:style>
  <w:style w:type="character" w:customStyle="1" w:styleId="FooterChar">
    <w:name w:val="Footer Char"/>
    <w:basedOn w:val="DefaultParagraphFont"/>
    <w:link w:val="Footer"/>
    <w:uiPriority w:val="99"/>
    <w:rsid w:val="00DB1F20"/>
  </w:style>
  <w:style w:type="paragraph" w:styleId="TOCHeading">
    <w:name w:val="TOC Heading"/>
    <w:basedOn w:val="Heading1"/>
    <w:next w:val="Normal"/>
    <w:uiPriority w:val="39"/>
    <w:semiHidden/>
    <w:unhideWhenUsed/>
    <w:qFormat/>
    <w:rsid w:val="00050F14"/>
    <w:pPr>
      <w:spacing w:before="480"/>
      <w:outlineLvl w:val="9"/>
    </w:pPr>
    <w:rPr>
      <w:sz w:val="28"/>
      <w:lang w:eastAsia="ja-JP"/>
    </w:rPr>
  </w:style>
  <w:style w:type="paragraph" w:styleId="TOC2">
    <w:name w:val="toc 2"/>
    <w:basedOn w:val="Normal"/>
    <w:next w:val="Normal"/>
    <w:autoRedefine/>
    <w:uiPriority w:val="39"/>
    <w:unhideWhenUsed/>
    <w:qFormat/>
    <w:rsid w:val="00050F14"/>
    <w:pPr>
      <w:spacing w:after="100"/>
      <w:ind w:left="220"/>
    </w:pPr>
    <w:rPr>
      <w:rFonts w:eastAsiaTheme="minorEastAsia"/>
      <w:lang w:eastAsia="ja-JP"/>
    </w:rPr>
  </w:style>
  <w:style w:type="paragraph" w:styleId="TOC1">
    <w:name w:val="toc 1"/>
    <w:basedOn w:val="Normal"/>
    <w:next w:val="Normal"/>
    <w:autoRedefine/>
    <w:uiPriority w:val="39"/>
    <w:unhideWhenUsed/>
    <w:qFormat/>
    <w:rsid w:val="00050F14"/>
    <w:pPr>
      <w:spacing w:after="100"/>
    </w:pPr>
    <w:rPr>
      <w:rFonts w:eastAsiaTheme="minorEastAsia"/>
      <w:lang w:eastAsia="ja-JP"/>
    </w:rPr>
  </w:style>
  <w:style w:type="paragraph" w:styleId="TOC3">
    <w:name w:val="toc 3"/>
    <w:basedOn w:val="Normal"/>
    <w:next w:val="Normal"/>
    <w:autoRedefine/>
    <w:uiPriority w:val="39"/>
    <w:unhideWhenUsed/>
    <w:qFormat/>
    <w:rsid w:val="00050F14"/>
    <w:pPr>
      <w:spacing w:after="100"/>
      <w:ind w:left="440"/>
    </w:pPr>
    <w:rPr>
      <w:rFonts w:eastAsiaTheme="minorEastAsia"/>
      <w:lang w:eastAsia="ja-JP"/>
    </w:rPr>
  </w:style>
  <w:style w:type="paragraph" w:styleId="TableofFigures">
    <w:name w:val="table of figures"/>
    <w:basedOn w:val="Normal"/>
    <w:next w:val="Normal"/>
    <w:uiPriority w:val="99"/>
    <w:unhideWhenUsed/>
    <w:rsid w:val="00050F1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11AB"/>
    <w:pPr>
      <w:spacing w:after="0"/>
    </w:pPr>
  </w:style>
  <w:style w:type="paragraph" w:styleId="Heading1">
    <w:name w:val="heading 1"/>
    <w:basedOn w:val="Normal"/>
    <w:next w:val="Normal"/>
    <w:link w:val="Heading1Char"/>
    <w:uiPriority w:val="9"/>
    <w:qFormat/>
    <w:rsid w:val="008E066C"/>
    <w:pPr>
      <w:keepNext/>
      <w:keepLines/>
      <w:outlineLvl w:val="0"/>
    </w:pPr>
    <w:rPr>
      <w:rFonts w:asciiTheme="majorHAnsi" w:eastAsiaTheme="majorEastAsia" w:hAnsiTheme="majorHAnsi" w:cstheme="majorBidi"/>
      <w:b/>
      <w:bCs/>
      <w:color w:val="365F91" w:themeColor="accent1" w:themeShade="BF"/>
      <w:sz w:val="36"/>
      <w:szCs w:val="28"/>
    </w:rPr>
  </w:style>
  <w:style w:type="paragraph" w:styleId="Heading2">
    <w:name w:val="heading 2"/>
    <w:basedOn w:val="Normal"/>
    <w:next w:val="Normal"/>
    <w:link w:val="Heading2Char"/>
    <w:uiPriority w:val="9"/>
    <w:unhideWhenUsed/>
    <w:qFormat/>
    <w:rsid w:val="00446CF9"/>
    <w:pPr>
      <w:keepNext/>
      <w:keepLines/>
      <w:spacing w:after="120"/>
      <w:outlineLvl w:val="1"/>
    </w:pPr>
    <w:rPr>
      <w:rFonts w:asciiTheme="majorHAnsi" w:eastAsiaTheme="majorEastAsia" w:hAnsiTheme="majorHAnsi" w:cstheme="majorBidi"/>
      <w:b/>
      <w:bCs/>
      <w:color w:val="4F81BD" w:themeColor="accent1"/>
      <w:sz w:val="28"/>
      <w:szCs w:val="26"/>
    </w:rPr>
  </w:style>
  <w:style w:type="paragraph" w:styleId="Heading3">
    <w:name w:val="heading 3"/>
    <w:basedOn w:val="Normal"/>
    <w:next w:val="Normal"/>
    <w:link w:val="Heading3Char"/>
    <w:uiPriority w:val="9"/>
    <w:unhideWhenUsed/>
    <w:qFormat/>
    <w:rsid w:val="00446CF9"/>
    <w:pPr>
      <w:keepNext/>
      <w:keepLines/>
      <w:spacing w:before="200"/>
      <w:outlineLvl w:val="2"/>
    </w:pPr>
    <w:rPr>
      <w:rFonts w:asciiTheme="majorHAnsi" w:eastAsiaTheme="majorEastAsia" w:hAnsiTheme="majorHAnsi" w:cstheme="majorBidi"/>
      <w:b/>
      <w:bCs/>
      <w:color w:val="4F81BD" w:themeColor="accent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911A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11AB"/>
    <w:rPr>
      <w:rFonts w:ascii="Tahoma" w:hAnsi="Tahoma" w:cs="Tahoma"/>
      <w:sz w:val="16"/>
      <w:szCs w:val="16"/>
    </w:rPr>
  </w:style>
  <w:style w:type="character" w:customStyle="1" w:styleId="Heading1Char">
    <w:name w:val="Heading 1 Char"/>
    <w:basedOn w:val="DefaultParagraphFont"/>
    <w:link w:val="Heading1"/>
    <w:uiPriority w:val="9"/>
    <w:rsid w:val="008E066C"/>
    <w:rPr>
      <w:rFonts w:asciiTheme="majorHAnsi" w:eastAsiaTheme="majorEastAsia" w:hAnsiTheme="majorHAnsi" w:cstheme="majorBidi"/>
      <w:b/>
      <w:bCs/>
      <w:color w:val="365F91" w:themeColor="accent1" w:themeShade="BF"/>
      <w:sz w:val="36"/>
      <w:szCs w:val="28"/>
    </w:rPr>
  </w:style>
  <w:style w:type="character" w:customStyle="1" w:styleId="Heading2Char">
    <w:name w:val="Heading 2 Char"/>
    <w:basedOn w:val="DefaultParagraphFont"/>
    <w:link w:val="Heading2"/>
    <w:uiPriority w:val="9"/>
    <w:rsid w:val="00446CF9"/>
    <w:rPr>
      <w:rFonts w:asciiTheme="majorHAnsi" w:eastAsiaTheme="majorEastAsia" w:hAnsiTheme="majorHAnsi" w:cstheme="majorBidi"/>
      <w:b/>
      <w:bCs/>
      <w:color w:val="4F81BD" w:themeColor="accent1"/>
      <w:sz w:val="28"/>
      <w:szCs w:val="26"/>
    </w:rPr>
  </w:style>
  <w:style w:type="paragraph" w:styleId="Caption">
    <w:name w:val="caption"/>
    <w:basedOn w:val="Normal"/>
    <w:next w:val="Normal"/>
    <w:uiPriority w:val="35"/>
    <w:unhideWhenUsed/>
    <w:qFormat/>
    <w:rsid w:val="008C7C6B"/>
    <w:pPr>
      <w:spacing w:after="120" w:line="240" w:lineRule="auto"/>
    </w:pPr>
    <w:rPr>
      <w:b/>
      <w:bCs/>
      <w:color w:val="4F81BD" w:themeColor="accent1"/>
      <w:sz w:val="18"/>
      <w:szCs w:val="18"/>
    </w:rPr>
  </w:style>
  <w:style w:type="paragraph" w:styleId="NoSpacing">
    <w:name w:val="No Spacing"/>
    <w:uiPriority w:val="1"/>
    <w:qFormat/>
    <w:rsid w:val="008C7C6B"/>
    <w:pPr>
      <w:spacing w:after="0" w:line="240" w:lineRule="auto"/>
    </w:pPr>
  </w:style>
  <w:style w:type="paragraph" w:styleId="ListParagraph">
    <w:name w:val="List Paragraph"/>
    <w:basedOn w:val="Normal"/>
    <w:uiPriority w:val="34"/>
    <w:qFormat/>
    <w:rsid w:val="006731CF"/>
    <w:pPr>
      <w:ind w:left="720"/>
      <w:contextualSpacing/>
    </w:pPr>
  </w:style>
  <w:style w:type="character" w:customStyle="1" w:styleId="Heading3Char">
    <w:name w:val="Heading 3 Char"/>
    <w:basedOn w:val="DefaultParagraphFont"/>
    <w:link w:val="Heading3"/>
    <w:uiPriority w:val="9"/>
    <w:rsid w:val="00446CF9"/>
    <w:rPr>
      <w:rFonts w:asciiTheme="majorHAnsi" w:eastAsiaTheme="majorEastAsia" w:hAnsiTheme="majorHAnsi" w:cstheme="majorBidi"/>
      <w:b/>
      <w:bCs/>
      <w:color w:val="4F81BD" w:themeColor="accent1"/>
      <w:sz w:val="20"/>
    </w:rPr>
  </w:style>
  <w:style w:type="paragraph" w:styleId="NormalWeb">
    <w:name w:val="Normal (Web)"/>
    <w:basedOn w:val="Normal"/>
    <w:uiPriority w:val="99"/>
    <w:unhideWhenUsed/>
    <w:rsid w:val="00976513"/>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76513"/>
    <w:rPr>
      <w:color w:val="0000FF" w:themeColor="hyperlink"/>
      <w:u w:val="single"/>
    </w:rPr>
  </w:style>
  <w:style w:type="paragraph" w:styleId="Header">
    <w:name w:val="header"/>
    <w:basedOn w:val="Normal"/>
    <w:link w:val="HeaderChar"/>
    <w:uiPriority w:val="99"/>
    <w:unhideWhenUsed/>
    <w:rsid w:val="00DB1F20"/>
    <w:pPr>
      <w:tabs>
        <w:tab w:val="center" w:pos="4680"/>
        <w:tab w:val="right" w:pos="9360"/>
      </w:tabs>
      <w:spacing w:line="240" w:lineRule="auto"/>
    </w:pPr>
  </w:style>
  <w:style w:type="character" w:customStyle="1" w:styleId="HeaderChar">
    <w:name w:val="Header Char"/>
    <w:basedOn w:val="DefaultParagraphFont"/>
    <w:link w:val="Header"/>
    <w:uiPriority w:val="99"/>
    <w:rsid w:val="00DB1F20"/>
  </w:style>
  <w:style w:type="paragraph" w:styleId="Footer">
    <w:name w:val="footer"/>
    <w:basedOn w:val="Normal"/>
    <w:link w:val="FooterChar"/>
    <w:uiPriority w:val="99"/>
    <w:unhideWhenUsed/>
    <w:rsid w:val="00DB1F20"/>
    <w:pPr>
      <w:tabs>
        <w:tab w:val="center" w:pos="4680"/>
        <w:tab w:val="right" w:pos="9360"/>
      </w:tabs>
      <w:spacing w:line="240" w:lineRule="auto"/>
    </w:pPr>
  </w:style>
  <w:style w:type="character" w:customStyle="1" w:styleId="FooterChar">
    <w:name w:val="Footer Char"/>
    <w:basedOn w:val="DefaultParagraphFont"/>
    <w:link w:val="Footer"/>
    <w:uiPriority w:val="99"/>
    <w:rsid w:val="00DB1F20"/>
  </w:style>
  <w:style w:type="paragraph" w:styleId="TOCHeading">
    <w:name w:val="TOC Heading"/>
    <w:basedOn w:val="Heading1"/>
    <w:next w:val="Normal"/>
    <w:uiPriority w:val="39"/>
    <w:semiHidden/>
    <w:unhideWhenUsed/>
    <w:qFormat/>
    <w:rsid w:val="00050F14"/>
    <w:pPr>
      <w:spacing w:before="480"/>
      <w:outlineLvl w:val="9"/>
    </w:pPr>
    <w:rPr>
      <w:sz w:val="28"/>
      <w:lang w:eastAsia="ja-JP"/>
    </w:rPr>
  </w:style>
  <w:style w:type="paragraph" w:styleId="TOC2">
    <w:name w:val="toc 2"/>
    <w:basedOn w:val="Normal"/>
    <w:next w:val="Normal"/>
    <w:autoRedefine/>
    <w:uiPriority w:val="39"/>
    <w:unhideWhenUsed/>
    <w:qFormat/>
    <w:rsid w:val="00050F14"/>
    <w:pPr>
      <w:spacing w:after="100"/>
      <w:ind w:left="220"/>
    </w:pPr>
    <w:rPr>
      <w:rFonts w:eastAsiaTheme="minorEastAsia"/>
      <w:lang w:eastAsia="ja-JP"/>
    </w:rPr>
  </w:style>
  <w:style w:type="paragraph" w:styleId="TOC1">
    <w:name w:val="toc 1"/>
    <w:basedOn w:val="Normal"/>
    <w:next w:val="Normal"/>
    <w:autoRedefine/>
    <w:uiPriority w:val="39"/>
    <w:unhideWhenUsed/>
    <w:qFormat/>
    <w:rsid w:val="00050F14"/>
    <w:pPr>
      <w:spacing w:after="100"/>
    </w:pPr>
    <w:rPr>
      <w:rFonts w:eastAsiaTheme="minorEastAsia"/>
      <w:lang w:eastAsia="ja-JP"/>
    </w:rPr>
  </w:style>
  <w:style w:type="paragraph" w:styleId="TOC3">
    <w:name w:val="toc 3"/>
    <w:basedOn w:val="Normal"/>
    <w:next w:val="Normal"/>
    <w:autoRedefine/>
    <w:uiPriority w:val="39"/>
    <w:unhideWhenUsed/>
    <w:qFormat/>
    <w:rsid w:val="00050F14"/>
    <w:pPr>
      <w:spacing w:after="100"/>
      <w:ind w:left="440"/>
    </w:pPr>
    <w:rPr>
      <w:rFonts w:eastAsiaTheme="minorEastAsia"/>
      <w:lang w:eastAsia="ja-JP"/>
    </w:rPr>
  </w:style>
  <w:style w:type="paragraph" w:styleId="TableofFigures">
    <w:name w:val="table of figures"/>
    <w:basedOn w:val="Normal"/>
    <w:next w:val="Normal"/>
    <w:uiPriority w:val="99"/>
    <w:unhideWhenUsed/>
    <w:rsid w:val="00050F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8639174">
      <w:bodyDiv w:val="1"/>
      <w:marLeft w:val="0"/>
      <w:marRight w:val="0"/>
      <w:marTop w:val="0"/>
      <w:marBottom w:val="0"/>
      <w:divBdr>
        <w:top w:val="none" w:sz="0" w:space="0" w:color="auto"/>
        <w:left w:val="none" w:sz="0" w:space="0" w:color="auto"/>
        <w:bottom w:val="none" w:sz="0" w:space="0" w:color="auto"/>
        <w:right w:val="none" w:sz="0" w:space="0" w:color="auto"/>
      </w:divBdr>
    </w:div>
    <w:div w:id="1404839111">
      <w:bodyDiv w:val="1"/>
      <w:marLeft w:val="0"/>
      <w:marRight w:val="0"/>
      <w:marTop w:val="0"/>
      <w:marBottom w:val="0"/>
      <w:divBdr>
        <w:top w:val="none" w:sz="0" w:space="0" w:color="auto"/>
        <w:left w:val="none" w:sz="0" w:space="0" w:color="auto"/>
        <w:bottom w:val="none" w:sz="0" w:space="0" w:color="auto"/>
        <w:right w:val="none" w:sz="0" w:space="0" w:color="auto"/>
      </w:divBdr>
      <w:divsChild>
        <w:div w:id="610406303">
          <w:marLeft w:val="0"/>
          <w:marRight w:val="0"/>
          <w:marTop w:val="0"/>
          <w:marBottom w:val="0"/>
          <w:divBdr>
            <w:top w:val="none" w:sz="0" w:space="0" w:color="auto"/>
            <w:left w:val="none" w:sz="0" w:space="0" w:color="auto"/>
            <w:bottom w:val="none" w:sz="0" w:space="0" w:color="auto"/>
            <w:right w:val="none" w:sz="0" w:space="0" w:color="auto"/>
          </w:divBdr>
        </w:div>
      </w:divsChild>
    </w:div>
    <w:div w:id="1712923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www.fshrmen.net" TargetMode="Externa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audacity.sourceforge.net/download/"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yperlink" Target="http://audacity.sourceforge.net/download/"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http://www.mediacope.com/media-cope-download.html" TargetMode="External"/><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yperlink" Target="http://www.mediacope.com/media-cope-download.html"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A44B9A-83D0-4355-A281-2F4B569F9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430</TotalTime>
  <Pages>1</Pages>
  <Words>2341</Words>
  <Characters>13350</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D.I.Y. e-Caller</vt:lpstr>
    </vt:vector>
  </TitlesOfParts>
  <Manager>Self</Manager>
  <Company>SerenityNetworks</Company>
  <LinksUpToDate>false</LinksUpToDate>
  <CharactersWithSpaces>15660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D.I.Y. e-Caller</dc:title>
  <dc:subject>Predator Hunting</dc:subject>
  <dc:creator>Andrew Lindsay</dc:creator>
  <cp:keywords>hunting, predator, calling, game calls</cp:keywords>
  <dc:description>More at:_x000d_
http://www.fshrmen.net</dc:description>
  <cp:lastModifiedBy>Andrew Lindsay</cp:lastModifiedBy>
  <cp:revision>26</cp:revision>
  <cp:lastPrinted>2014-01-25T04:27:00Z</cp:lastPrinted>
  <dcterms:created xsi:type="dcterms:W3CDTF">2014-01-20T23:19:00Z</dcterms:created>
  <dcterms:modified xsi:type="dcterms:W3CDTF">2014-01-25T04:31:00Z</dcterms:modified>
  <cp:category>Hunting</cp:category>
</cp:coreProperties>
</file>